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EE" w:rsidRPr="00100CEE" w:rsidRDefault="00100CEE" w:rsidP="00100C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0CE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100CEE" w:rsidRPr="00100CEE" w:rsidRDefault="00100CEE" w:rsidP="00100C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0CE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100CEE" w:rsidRPr="00100CEE" w:rsidRDefault="00100CEE" w:rsidP="00100C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0CE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100CEE" w:rsidRPr="00100CEE" w:rsidRDefault="00100CEE" w:rsidP="00100C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0CE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100CEE" w:rsidRPr="00100CEE" w:rsidRDefault="00100CEE" w:rsidP="00100C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00CEE">
        <w:rPr>
          <w:rFonts w:ascii="Arial" w:eastAsia="Calibri" w:hAnsi="Arial" w:cs="Arial"/>
          <w:sz w:val="24"/>
          <w:szCs w:val="24"/>
          <w:lang w:eastAsia="ru-RU"/>
        </w:rPr>
        <w:t>24.07.2025 № 4508</w:t>
      </w:r>
    </w:p>
    <w:p w:rsidR="00905EF8" w:rsidRPr="00100CEE" w:rsidRDefault="00905EF8" w:rsidP="00100CEE">
      <w:pPr>
        <w:pStyle w:val="a4"/>
        <w:rPr>
          <w:rFonts w:ascii="Arial" w:hAnsi="Arial" w:cs="Arial"/>
          <w:sz w:val="24"/>
          <w:szCs w:val="24"/>
        </w:rPr>
      </w:pPr>
    </w:p>
    <w:p w:rsidR="006C399A" w:rsidRPr="00100CEE" w:rsidRDefault="006C399A" w:rsidP="00100CEE">
      <w:pPr>
        <w:pStyle w:val="a4"/>
        <w:rPr>
          <w:rFonts w:ascii="Arial" w:hAnsi="Arial" w:cs="Arial"/>
          <w:sz w:val="24"/>
          <w:szCs w:val="24"/>
        </w:rPr>
      </w:pPr>
    </w:p>
    <w:p w:rsidR="00161AEC" w:rsidRPr="00100CEE" w:rsidRDefault="009C4797" w:rsidP="00100CEE">
      <w:pPr>
        <w:pStyle w:val="a4"/>
        <w:jc w:val="center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О внесении изменений в П</w:t>
      </w:r>
      <w:r w:rsidR="00161AEC" w:rsidRPr="00100CEE">
        <w:rPr>
          <w:rFonts w:ascii="Arial" w:hAnsi="Arial" w:cs="Arial"/>
          <w:sz w:val="24"/>
          <w:szCs w:val="24"/>
        </w:rPr>
        <w:t xml:space="preserve">равила присвоения, изменения и аннулирования адресов объектам адресации на территории </w:t>
      </w:r>
    </w:p>
    <w:p w:rsidR="004A309D" w:rsidRPr="00100CEE" w:rsidRDefault="00161AEC" w:rsidP="00100CEE">
      <w:pPr>
        <w:pStyle w:val="a4"/>
        <w:ind w:left="-567"/>
        <w:jc w:val="center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852ADF" w:rsidRPr="00100CEE" w:rsidRDefault="00852ADF" w:rsidP="00100CE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52ADF" w:rsidRPr="00100CEE" w:rsidRDefault="00852ADF" w:rsidP="00100CE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52ADF" w:rsidRPr="00100CEE" w:rsidRDefault="00DC4EB9" w:rsidP="00100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ab/>
      </w:r>
      <w:r w:rsidR="0063356F" w:rsidRPr="00100CEE">
        <w:rPr>
          <w:rFonts w:ascii="Arial" w:hAnsi="Arial" w:cs="Arial"/>
          <w:sz w:val="24"/>
          <w:szCs w:val="24"/>
        </w:rPr>
        <w:t>Руководствуясь Федеральным</w:t>
      </w:r>
      <w:r w:rsidR="00852ADF" w:rsidRPr="00100CEE">
        <w:rPr>
          <w:rFonts w:ascii="Arial" w:hAnsi="Arial" w:cs="Arial"/>
          <w:sz w:val="24"/>
          <w:szCs w:val="24"/>
        </w:rPr>
        <w:t>и законами</w:t>
      </w:r>
      <w:r w:rsidR="0063356F" w:rsidRPr="00100CE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ADF" w:rsidRPr="00100CEE">
        <w:rPr>
          <w:rFonts w:ascii="Arial" w:hAnsi="Arial" w:cs="Arial"/>
          <w:sz w:val="24"/>
          <w:szCs w:val="24"/>
        </w:rPr>
        <w:t xml:space="preserve">Правилами присвоения, изменения и аннулирования адресов, утвержденными постановлением Правительства Российской Федерации от 19.11.2014 № 1221, постановлением Правительства Российской Федерации от 22.05.2015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целях приведения в соответствие с действующим законодательством, </w:t>
      </w:r>
    </w:p>
    <w:p w:rsidR="00410B75" w:rsidRPr="00100CEE" w:rsidRDefault="00410B75" w:rsidP="00100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ADF" w:rsidRPr="00100CEE" w:rsidRDefault="00161AEC" w:rsidP="00100CEE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ПОСТАНОВЛЯЮ</w:t>
      </w:r>
      <w:r w:rsidR="00AB699D" w:rsidRPr="00100CEE">
        <w:rPr>
          <w:rFonts w:ascii="Arial" w:hAnsi="Arial" w:cs="Arial"/>
          <w:sz w:val="24"/>
          <w:szCs w:val="24"/>
        </w:rPr>
        <w:t>:</w:t>
      </w:r>
    </w:p>
    <w:p w:rsidR="00410B75" w:rsidRPr="00100CEE" w:rsidRDefault="00410B75" w:rsidP="00100CEE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:rsidR="00171C87" w:rsidRPr="00100CEE" w:rsidRDefault="00AB699D" w:rsidP="00100C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Утвердить прилагаемые изменения в </w:t>
      </w:r>
      <w:r w:rsidR="004A0269" w:rsidRPr="00100CEE">
        <w:rPr>
          <w:rFonts w:ascii="Arial" w:hAnsi="Arial" w:cs="Arial"/>
          <w:sz w:val="24"/>
          <w:szCs w:val="24"/>
        </w:rPr>
        <w:t>Правила присвоения, изменения и аннулирования адресов объектам адресации на территории Одинцовского городского округа</w:t>
      </w:r>
      <w:r w:rsidR="00BA1EC9" w:rsidRPr="00100CEE">
        <w:rPr>
          <w:rFonts w:ascii="Arial" w:hAnsi="Arial" w:cs="Arial"/>
          <w:sz w:val="24"/>
          <w:szCs w:val="24"/>
        </w:rPr>
        <w:t xml:space="preserve"> Московской области</w:t>
      </w:r>
      <w:r w:rsidR="004A0269" w:rsidRPr="00100CEE">
        <w:rPr>
          <w:rFonts w:ascii="Arial" w:hAnsi="Arial" w:cs="Arial"/>
          <w:sz w:val="24"/>
          <w:szCs w:val="24"/>
        </w:rPr>
        <w:t xml:space="preserve">, утвержденные </w:t>
      </w:r>
      <w:r w:rsidR="002170B1" w:rsidRPr="00100CEE">
        <w:rPr>
          <w:rFonts w:ascii="Arial" w:hAnsi="Arial" w:cs="Arial"/>
          <w:sz w:val="24"/>
          <w:szCs w:val="24"/>
        </w:rPr>
        <w:t>п</w:t>
      </w:r>
      <w:r w:rsidR="004A0269" w:rsidRPr="00100CEE">
        <w:rPr>
          <w:rFonts w:ascii="Arial" w:hAnsi="Arial" w:cs="Arial"/>
          <w:sz w:val="24"/>
          <w:szCs w:val="24"/>
        </w:rPr>
        <w:t>остановлением Администрации Одинцовского городского округа Московской области от 18.07.2019 № 20</w:t>
      </w:r>
      <w:r w:rsidR="00161AEC" w:rsidRPr="00100CEE">
        <w:rPr>
          <w:rFonts w:ascii="Arial" w:hAnsi="Arial" w:cs="Arial"/>
          <w:sz w:val="24"/>
          <w:szCs w:val="24"/>
        </w:rPr>
        <w:t xml:space="preserve"> (далее -</w:t>
      </w:r>
      <w:r w:rsidR="00240E2B" w:rsidRPr="00100CEE">
        <w:rPr>
          <w:rFonts w:ascii="Arial" w:hAnsi="Arial" w:cs="Arial"/>
          <w:sz w:val="24"/>
          <w:szCs w:val="24"/>
        </w:rPr>
        <w:t xml:space="preserve"> </w:t>
      </w:r>
      <w:r w:rsidR="00161AEC" w:rsidRPr="00100CEE">
        <w:rPr>
          <w:rFonts w:ascii="Arial" w:hAnsi="Arial" w:cs="Arial"/>
          <w:sz w:val="24"/>
          <w:szCs w:val="24"/>
        </w:rPr>
        <w:t>Правила)</w:t>
      </w:r>
      <w:r w:rsidRPr="00100CEE">
        <w:rPr>
          <w:rFonts w:ascii="Arial" w:hAnsi="Arial" w:cs="Arial"/>
          <w:sz w:val="24"/>
          <w:szCs w:val="24"/>
        </w:rPr>
        <w:t>.</w:t>
      </w:r>
    </w:p>
    <w:p w:rsidR="00BE0AA0" w:rsidRPr="00100CEE" w:rsidRDefault="0063356F" w:rsidP="00100C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Приложение 1 к Правилам «Решение о присвоении (аннулировании) адреса» </w:t>
      </w:r>
      <w:r w:rsidR="00852ADF" w:rsidRPr="00100CEE">
        <w:rPr>
          <w:rFonts w:ascii="Arial" w:hAnsi="Arial" w:cs="Arial"/>
          <w:sz w:val="24"/>
          <w:szCs w:val="24"/>
        </w:rPr>
        <w:t xml:space="preserve">(форма) </w:t>
      </w:r>
      <w:r w:rsidRPr="00100CEE">
        <w:rPr>
          <w:rFonts w:ascii="Arial" w:hAnsi="Arial" w:cs="Arial"/>
          <w:sz w:val="24"/>
          <w:szCs w:val="24"/>
        </w:rPr>
        <w:t xml:space="preserve">изложить в редакции согласно </w:t>
      </w:r>
      <w:proofErr w:type="gramStart"/>
      <w:r w:rsidR="00FE0F66" w:rsidRPr="00100CEE">
        <w:rPr>
          <w:rFonts w:ascii="Arial" w:hAnsi="Arial" w:cs="Arial"/>
          <w:sz w:val="24"/>
          <w:szCs w:val="24"/>
        </w:rPr>
        <w:t>приложению</w:t>
      </w:r>
      <w:proofErr w:type="gramEnd"/>
      <w:r w:rsidRPr="00100CE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BE0AA0" w:rsidRPr="00100CEE" w:rsidRDefault="00BE0AA0" w:rsidP="00100C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Разместить настоящее постановление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AB699D" w:rsidRPr="00100CEE" w:rsidRDefault="00AB699D" w:rsidP="00100C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454DA" w:rsidRPr="00100CEE" w:rsidRDefault="009454DA" w:rsidP="00100CEE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D1495F" w:rsidRPr="00100CEE" w:rsidRDefault="00004D08" w:rsidP="00100CEE">
      <w:pPr>
        <w:tabs>
          <w:tab w:val="left" w:pos="-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Глава Одинцовского </w:t>
      </w:r>
    </w:p>
    <w:p w:rsidR="00004D08" w:rsidRPr="00100CEE" w:rsidRDefault="00004D08" w:rsidP="00100CEE">
      <w:pPr>
        <w:tabs>
          <w:tab w:val="left" w:pos="-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городского округа                                                              </w:t>
      </w:r>
      <w:r w:rsidR="00D1495F" w:rsidRPr="00100CEE">
        <w:rPr>
          <w:rFonts w:ascii="Arial" w:hAnsi="Arial" w:cs="Arial"/>
          <w:sz w:val="24"/>
          <w:szCs w:val="24"/>
        </w:rPr>
        <w:t xml:space="preserve">                        </w:t>
      </w:r>
      <w:r w:rsidR="00100CEE">
        <w:rPr>
          <w:rFonts w:ascii="Arial" w:hAnsi="Arial" w:cs="Arial"/>
          <w:sz w:val="24"/>
          <w:szCs w:val="24"/>
        </w:rPr>
        <w:t xml:space="preserve">              </w:t>
      </w:r>
      <w:r w:rsidR="00D1495F" w:rsidRPr="00100CEE">
        <w:rPr>
          <w:rFonts w:ascii="Arial" w:hAnsi="Arial" w:cs="Arial"/>
          <w:sz w:val="24"/>
          <w:szCs w:val="24"/>
        </w:rPr>
        <w:t xml:space="preserve"> </w:t>
      </w:r>
      <w:r w:rsidRPr="00100CEE">
        <w:rPr>
          <w:rFonts w:ascii="Arial" w:hAnsi="Arial" w:cs="Arial"/>
          <w:sz w:val="24"/>
          <w:szCs w:val="24"/>
        </w:rPr>
        <w:t>А.Р.</w:t>
      </w:r>
      <w:r w:rsidR="009C380E" w:rsidRPr="00100CEE">
        <w:rPr>
          <w:rFonts w:ascii="Arial" w:hAnsi="Arial" w:cs="Arial"/>
          <w:sz w:val="24"/>
          <w:szCs w:val="24"/>
        </w:rPr>
        <w:t xml:space="preserve"> </w:t>
      </w:r>
      <w:r w:rsidRPr="00100CEE">
        <w:rPr>
          <w:rFonts w:ascii="Arial" w:hAnsi="Arial" w:cs="Arial"/>
          <w:sz w:val="24"/>
          <w:szCs w:val="24"/>
        </w:rPr>
        <w:t>Иванов</w:t>
      </w:r>
    </w:p>
    <w:p w:rsidR="00F22B4E" w:rsidRPr="00100CEE" w:rsidRDefault="00F22B4E" w:rsidP="00100CEE">
      <w:pPr>
        <w:tabs>
          <w:tab w:val="left" w:pos="-567"/>
        </w:tabs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100CEE">
        <w:rPr>
          <w:rFonts w:ascii="Arial" w:hAnsi="Arial" w:cs="Arial"/>
          <w:color w:val="FFFFFF" w:themeColor="background1"/>
          <w:sz w:val="24"/>
          <w:szCs w:val="24"/>
        </w:rPr>
        <w:t>его отдела                                                         Е.П. Кочеткова</w:t>
      </w:r>
    </w:p>
    <w:p w:rsidR="00511E7D" w:rsidRPr="00100CEE" w:rsidRDefault="00511E7D" w:rsidP="00100C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B699D" w:rsidRPr="00100CEE" w:rsidRDefault="0063356F" w:rsidP="00100CEE">
      <w:pPr>
        <w:pStyle w:val="a3"/>
        <w:spacing w:after="0" w:line="240" w:lineRule="auto"/>
        <w:ind w:left="2970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</w:t>
      </w:r>
      <w:r w:rsidR="00AB699D" w:rsidRPr="00100CEE">
        <w:rPr>
          <w:rFonts w:ascii="Arial" w:hAnsi="Arial" w:cs="Arial"/>
          <w:sz w:val="24"/>
          <w:szCs w:val="24"/>
        </w:rPr>
        <w:t xml:space="preserve">Утверждены </w:t>
      </w:r>
    </w:p>
    <w:p w:rsidR="00AB699D" w:rsidRPr="00100CEE" w:rsidRDefault="0063356F" w:rsidP="00100CEE">
      <w:pPr>
        <w:pStyle w:val="a3"/>
        <w:spacing w:after="0" w:line="240" w:lineRule="auto"/>
        <w:ind w:left="138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B6309" w:rsidRPr="00100CEE">
        <w:rPr>
          <w:rFonts w:ascii="Arial" w:hAnsi="Arial" w:cs="Arial"/>
          <w:sz w:val="24"/>
          <w:szCs w:val="24"/>
        </w:rPr>
        <w:t>п</w:t>
      </w:r>
      <w:r w:rsidR="00AB699D" w:rsidRPr="00100CEE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AB699D" w:rsidRPr="00100CEE" w:rsidRDefault="00AB699D" w:rsidP="00100CEE">
      <w:pPr>
        <w:pStyle w:val="a3"/>
        <w:spacing w:after="0" w:line="240" w:lineRule="auto"/>
        <w:ind w:left="138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AB699D" w:rsidRPr="00100CEE" w:rsidRDefault="0063356F" w:rsidP="00100CEE">
      <w:pPr>
        <w:pStyle w:val="a3"/>
        <w:spacing w:after="0" w:line="240" w:lineRule="auto"/>
        <w:ind w:left="138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B699D" w:rsidRPr="00100CEE">
        <w:rPr>
          <w:rFonts w:ascii="Arial" w:hAnsi="Arial" w:cs="Arial"/>
          <w:sz w:val="24"/>
          <w:szCs w:val="24"/>
        </w:rPr>
        <w:t>Московской области</w:t>
      </w:r>
    </w:p>
    <w:p w:rsidR="00AB699D" w:rsidRPr="00100CEE" w:rsidRDefault="0063356F" w:rsidP="00100CEE">
      <w:pPr>
        <w:pStyle w:val="a3"/>
        <w:spacing w:after="0" w:line="240" w:lineRule="auto"/>
        <w:ind w:left="138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100CEE">
        <w:rPr>
          <w:rFonts w:ascii="Arial" w:hAnsi="Arial" w:cs="Arial"/>
          <w:sz w:val="24"/>
          <w:szCs w:val="24"/>
        </w:rPr>
        <w:t>от «24</w:t>
      </w:r>
      <w:r w:rsidR="009D04E9" w:rsidRPr="00100CEE">
        <w:rPr>
          <w:rFonts w:ascii="Arial" w:hAnsi="Arial" w:cs="Arial"/>
          <w:sz w:val="24"/>
          <w:szCs w:val="24"/>
        </w:rPr>
        <w:t xml:space="preserve">» </w:t>
      </w:r>
      <w:r w:rsidR="00100CEE">
        <w:rPr>
          <w:rFonts w:ascii="Arial" w:hAnsi="Arial" w:cs="Arial"/>
          <w:sz w:val="24"/>
          <w:szCs w:val="24"/>
        </w:rPr>
        <w:t>07.</w:t>
      </w:r>
      <w:r w:rsidR="005868C9" w:rsidRPr="00100CEE">
        <w:rPr>
          <w:rFonts w:ascii="Arial" w:hAnsi="Arial" w:cs="Arial"/>
          <w:sz w:val="24"/>
          <w:szCs w:val="24"/>
        </w:rPr>
        <w:t>2025</w:t>
      </w:r>
      <w:r w:rsidR="00AB699D" w:rsidRPr="00100CEE">
        <w:rPr>
          <w:rFonts w:ascii="Arial" w:hAnsi="Arial" w:cs="Arial"/>
          <w:sz w:val="24"/>
          <w:szCs w:val="24"/>
        </w:rPr>
        <w:t xml:space="preserve"> № </w:t>
      </w:r>
      <w:r w:rsidR="00100CEE">
        <w:rPr>
          <w:rFonts w:ascii="Arial" w:hAnsi="Arial" w:cs="Arial"/>
          <w:sz w:val="24"/>
          <w:szCs w:val="24"/>
        </w:rPr>
        <w:t>4508</w:t>
      </w:r>
    </w:p>
    <w:p w:rsidR="00AB699D" w:rsidRPr="00100CEE" w:rsidRDefault="00AB699D" w:rsidP="00100CEE">
      <w:pPr>
        <w:pStyle w:val="a3"/>
        <w:spacing w:after="0" w:line="240" w:lineRule="auto"/>
        <w:ind w:left="138"/>
        <w:jc w:val="both"/>
        <w:rPr>
          <w:rFonts w:ascii="Arial" w:hAnsi="Arial" w:cs="Arial"/>
          <w:sz w:val="24"/>
          <w:szCs w:val="24"/>
        </w:rPr>
      </w:pPr>
    </w:p>
    <w:p w:rsidR="00EE6074" w:rsidRPr="00100CEE" w:rsidRDefault="00EE6074" w:rsidP="00100CEE">
      <w:pPr>
        <w:pStyle w:val="a3"/>
        <w:spacing w:after="0" w:line="240" w:lineRule="auto"/>
        <w:ind w:left="138"/>
        <w:jc w:val="center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ИЗМЕНЕНИЯ </w:t>
      </w:r>
    </w:p>
    <w:p w:rsidR="00EE6074" w:rsidRPr="00100CEE" w:rsidRDefault="00EE6074" w:rsidP="00100CEE">
      <w:pPr>
        <w:pStyle w:val="a3"/>
        <w:spacing w:after="0" w:line="240" w:lineRule="auto"/>
        <w:ind w:left="138"/>
        <w:jc w:val="center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lastRenderedPageBreak/>
        <w:t>В ПРАВИЛА ПРИСВОЕНИЯ, ИЗМЕНЕНИЯ И АННУЛИРОВАНИЯ АДРЕСОВ ОБЪЕКТАМ АДРЕСАЦИИ НА ТЕРРИТОРИИ ОДИНЦОВСКОГО ГОРОДСКОГО ОКРУГА МОСКОВСКОЙ ОБЛАСТИ</w:t>
      </w:r>
    </w:p>
    <w:p w:rsidR="00AB699D" w:rsidRPr="00100CEE" w:rsidRDefault="00AB699D" w:rsidP="00100CEE">
      <w:pPr>
        <w:pStyle w:val="a3"/>
        <w:spacing w:after="0" w:line="240" w:lineRule="auto"/>
        <w:ind w:left="138"/>
        <w:jc w:val="both"/>
        <w:rPr>
          <w:rFonts w:ascii="Arial" w:hAnsi="Arial" w:cs="Arial"/>
          <w:sz w:val="24"/>
          <w:szCs w:val="24"/>
        </w:rPr>
      </w:pPr>
    </w:p>
    <w:p w:rsidR="005868C9" w:rsidRPr="00100CEE" w:rsidRDefault="00CA7D14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1. </w:t>
      </w:r>
      <w:r w:rsidR="005868C9" w:rsidRPr="00100CEE">
        <w:rPr>
          <w:rFonts w:ascii="Arial" w:hAnsi="Arial" w:cs="Arial"/>
          <w:sz w:val="24"/>
          <w:szCs w:val="24"/>
        </w:rPr>
        <w:t>Абзац</w:t>
      </w:r>
      <w:r w:rsidR="000A5BA9" w:rsidRPr="00100CEE">
        <w:rPr>
          <w:rFonts w:ascii="Arial" w:hAnsi="Arial" w:cs="Arial"/>
          <w:sz w:val="24"/>
          <w:szCs w:val="24"/>
        </w:rPr>
        <w:t>ы</w:t>
      </w:r>
      <w:r w:rsidR="005868C9" w:rsidRPr="00100CEE">
        <w:rPr>
          <w:rFonts w:ascii="Arial" w:hAnsi="Arial" w:cs="Arial"/>
          <w:sz w:val="24"/>
          <w:szCs w:val="24"/>
        </w:rPr>
        <w:t xml:space="preserve"> пятый и шестой пункта </w:t>
      </w:r>
      <w:r w:rsidR="009F3146" w:rsidRPr="00100CEE">
        <w:rPr>
          <w:rFonts w:ascii="Arial" w:hAnsi="Arial" w:cs="Arial"/>
          <w:sz w:val="24"/>
          <w:szCs w:val="24"/>
        </w:rPr>
        <w:t>2</w:t>
      </w:r>
      <w:r w:rsidR="00C260F8" w:rsidRPr="00100CEE">
        <w:rPr>
          <w:rFonts w:ascii="Arial" w:hAnsi="Arial" w:cs="Arial"/>
          <w:sz w:val="24"/>
          <w:szCs w:val="24"/>
        </w:rPr>
        <w:t xml:space="preserve"> Правил</w:t>
      </w:r>
      <w:r w:rsidR="005868C9" w:rsidRPr="00100CE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868C9" w:rsidRPr="00100CEE" w:rsidRDefault="000A5BA9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5868C9" w:rsidRPr="00100CEE">
        <w:rPr>
          <w:rFonts w:ascii="Arial" w:hAnsi="Arial" w:cs="Arial"/>
          <w:sz w:val="24"/>
          <w:szCs w:val="24"/>
        </w:rPr>
        <w:t>элемент планировочной структуры» - 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нужд;</w:t>
      </w:r>
    </w:p>
    <w:p w:rsidR="005868C9" w:rsidRPr="00100CEE" w:rsidRDefault="005868C9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«элемент улично-дорожной сети» - улица, проспект, переулок, проезд, площадь, бульвар, тупик, съезд, шоссе, аллея и иное.</w:t>
      </w:r>
      <w:r w:rsidR="000A5BA9" w:rsidRPr="00100CEE">
        <w:rPr>
          <w:rFonts w:ascii="Arial" w:hAnsi="Arial" w:cs="Arial"/>
          <w:sz w:val="24"/>
          <w:szCs w:val="24"/>
        </w:rPr>
        <w:t>».</w:t>
      </w:r>
    </w:p>
    <w:p w:rsidR="00C260F8" w:rsidRPr="00100CEE" w:rsidRDefault="000A5BA9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2. </w:t>
      </w:r>
      <w:r w:rsidR="00481FE6" w:rsidRPr="00100CEE">
        <w:rPr>
          <w:rFonts w:ascii="Arial" w:hAnsi="Arial" w:cs="Arial"/>
          <w:sz w:val="24"/>
          <w:szCs w:val="24"/>
        </w:rPr>
        <w:t>Подпункт</w:t>
      </w:r>
      <w:r w:rsidR="00573BE9" w:rsidRPr="00100CEE">
        <w:rPr>
          <w:rFonts w:ascii="Arial" w:hAnsi="Arial" w:cs="Arial"/>
          <w:sz w:val="24"/>
          <w:szCs w:val="24"/>
        </w:rPr>
        <w:t xml:space="preserve"> «а» п</w:t>
      </w:r>
      <w:r w:rsidR="00C260F8" w:rsidRPr="00100CEE">
        <w:rPr>
          <w:rFonts w:ascii="Arial" w:hAnsi="Arial" w:cs="Arial"/>
          <w:sz w:val="24"/>
          <w:szCs w:val="24"/>
        </w:rPr>
        <w:t>ункта 3</w:t>
      </w:r>
      <w:r w:rsidR="000F3601" w:rsidRPr="00100CEE">
        <w:rPr>
          <w:rFonts w:ascii="Arial" w:hAnsi="Arial" w:cs="Arial"/>
          <w:sz w:val="24"/>
          <w:szCs w:val="24"/>
        </w:rPr>
        <w:t xml:space="preserve"> Правил</w:t>
      </w:r>
      <w:r w:rsidR="00C260F8" w:rsidRPr="00100CE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260F8" w:rsidRPr="00100CEE" w:rsidRDefault="00C260F8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адреса с аналогичной номерной частью земельному участку и расположенному на нем зданию (строению), сооружению;</w:t>
      </w:r>
      <w:r w:rsidR="00171C87" w:rsidRPr="00100CEE">
        <w:rPr>
          <w:rFonts w:ascii="Arial" w:hAnsi="Arial" w:cs="Arial"/>
          <w:sz w:val="24"/>
          <w:szCs w:val="24"/>
        </w:rPr>
        <w:t>».</w:t>
      </w:r>
    </w:p>
    <w:p w:rsidR="00171C87" w:rsidRPr="00100CEE" w:rsidRDefault="00171C87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3. Подпункт «в» пункта 3 Правил изложить в следующей редакции:</w:t>
      </w:r>
    </w:p>
    <w:p w:rsidR="00C260F8" w:rsidRPr="00100CEE" w:rsidRDefault="00171C87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C260F8" w:rsidRPr="00100CEE">
        <w:rPr>
          <w:rFonts w:ascii="Arial" w:hAnsi="Arial" w:cs="Arial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размещения сведений об адресе в государственном адресном реестре.».</w:t>
      </w:r>
    </w:p>
    <w:p w:rsidR="00236A32" w:rsidRPr="00100CEE" w:rsidRDefault="00171C87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4</w:t>
      </w:r>
      <w:r w:rsidR="00C260F8" w:rsidRPr="00100CEE">
        <w:rPr>
          <w:rFonts w:ascii="Arial" w:hAnsi="Arial" w:cs="Arial"/>
          <w:sz w:val="24"/>
          <w:szCs w:val="24"/>
        </w:rPr>
        <w:t>.</w:t>
      </w:r>
      <w:r w:rsidR="00531C34" w:rsidRPr="00100CEE">
        <w:rPr>
          <w:rFonts w:ascii="Arial" w:hAnsi="Arial" w:cs="Arial"/>
          <w:sz w:val="24"/>
          <w:szCs w:val="24"/>
        </w:rPr>
        <w:t xml:space="preserve"> </w:t>
      </w:r>
      <w:r w:rsidR="00236A32" w:rsidRPr="00100CEE">
        <w:rPr>
          <w:rFonts w:ascii="Arial" w:hAnsi="Arial" w:cs="Arial"/>
          <w:sz w:val="24"/>
          <w:szCs w:val="24"/>
        </w:rPr>
        <w:t>Пункт 6 Правил изложить в следующей редакции:</w:t>
      </w:r>
    </w:p>
    <w:p w:rsidR="00236A32" w:rsidRPr="00100CEE" w:rsidRDefault="00236A32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171C87" w:rsidRPr="00100CEE">
        <w:rPr>
          <w:rFonts w:ascii="Arial" w:hAnsi="Arial" w:cs="Arial"/>
          <w:sz w:val="24"/>
          <w:szCs w:val="24"/>
        </w:rPr>
        <w:t xml:space="preserve">6. </w:t>
      </w:r>
      <w:r w:rsidRPr="00100CEE">
        <w:rPr>
          <w:rFonts w:ascii="Arial" w:hAnsi="Arial" w:cs="Arial"/>
          <w:sz w:val="24"/>
          <w:szCs w:val="24"/>
        </w:rPr>
        <w:t>Присвоение объекту адресации адреса, изменение и аннулировани</w:t>
      </w:r>
      <w:r w:rsidR="0063356F" w:rsidRPr="00100CEE">
        <w:rPr>
          <w:rFonts w:ascii="Arial" w:hAnsi="Arial" w:cs="Arial"/>
          <w:sz w:val="24"/>
          <w:szCs w:val="24"/>
        </w:rPr>
        <w:t>е такого адреса осуществляется А</w:t>
      </w:r>
      <w:r w:rsidRPr="00100CEE">
        <w:rPr>
          <w:rFonts w:ascii="Arial" w:hAnsi="Arial" w:cs="Arial"/>
          <w:sz w:val="24"/>
          <w:szCs w:val="24"/>
        </w:rPr>
        <w:t>дминистрацией Одинцовского городского округа Московской области (далее - Уполномоченный орган) с использованием федеральной информационной адресной системы. Уполномоченным должностным лицом по подписанию документов о присвоении объектам адресации адреса, изменении и аннулировании такого адре</w:t>
      </w:r>
      <w:r w:rsidR="0063356F" w:rsidRPr="00100CEE">
        <w:rPr>
          <w:rFonts w:ascii="Arial" w:hAnsi="Arial" w:cs="Arial"/>
          <w:sz w:val="24"/>
          <w:szCs w:val="24"/>
        </w:rPr>
        <w:t>са является Первый заместитель Г</w:t>
      </w:r>
      <w:r w:rsidRPr="00100CEE">
        <w:rPr>
          <w:rFonts w:ascii="Arial" w:hAnsi="Arial" w:cs="Arial"/>
          <w:sz w:val="24"/>
          <w:szCs w:val="24"/>
        </w:rPr>
        <w:t>лавы Одинцовского городского округа Московской области.».</w:t>
      </w:r>
    </w:p>
    <w:p w:rsidR="00C260F8" w:rsidRPr="00100CEE" w:rsidRDefault="00171C87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5</w:t>
      </w:r>
      <w:r w:rsidR="00236A32" w:rsidRPr="00100CEE">
        <w:rPr>
          <w:rFonts w:ascii="Arial" w:hAnsi="Arial" w:cs="Arial"/>
          <w:sz w:val="24"/>
          <w:szCs w:val="24"/>
        </w:rPr>
        <w:t xml:space="preserve">. </w:t>
      </w:r>
      <w:r w:rsidR="00C260F8" w:rsidRPr="00100CEE">
        <w:rPr>
          <w:rFonts w:ascii="Arial" w:hAnsi="Arial" w:cs="Arial"/>
          <w:sz w:val="24"/>
          <w:szCs w:val="24"/>
        </w:rPr>
        <w:t xml:space="preserve">Пункт 7 </w:t>
      </w:r>
      <w:r w:rsidR="000F3601" w:rsidRPr="00100CEE">
        <w:rPr>
          <w:rFonts w:ascii="Arial" w:hAnsi="Arial" w:cs="Arial"/>
          <w:sz w:val="24"/>
          <w:szCs w:val="24"/>
        </w:rPr>
        <w:t xml:space="preserve">Правил </w:t>
      </w:r>
      <w:r w:rsidR="00C260F8" w:rsidRPr="00100CE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260F8" w:rsidRPr="00100CEE" w:rsidRDefault="00C260F8" w:rsidP="00100CE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lang w:eastAsia="en-US"/>
        </w:rPr>
      </w:pPr>
      <w:r w:rsidRPr="00100CEE">
        <w:rPr>
          <w:rFonts w:ascii="Arial" w:eastAsiaTheme="minorEastAsia" w:hAnsi="Arial" w:cs="Arial"/>
          <w:lang w:eastAsia="en-US"/>
        </w:rPr>
        <w:t>«</w:t>
      </w:r>
      <w:r w:rsidR="00531C34" w:rsidRPr="00100CEE">
        <w:rPr>
          <w:rFonts w:ascii="Arial" w:eastAsiaTheme="minorEastAsia" w:hAnsi="Arial" w:cs="Arial"/>
          <w:lang w:eastAsia="en-US"/>
        </w:rPr>
        <w:t xml:space="preserve">7. </w:t>
      </w:r>
      <w:r w:rsidRPr="00100CEE">
        <w:rPr>
          <w:rFonts w:ascii="Arial" w:eastAsiaTheme="minorEastAsia" w:hAnsi="Arial" w:cs="Arial"/>
          <w:lang w:eastAsia="en-US"/>
        </w:rPr>
        <w:t xml:space="preserve">Присвоение объекту адресации адреса и (или) аннулирование такого адреса осуществляются </w:t>
      </w:r>
      <w:r w:rsidR="0063356F" w:rsidRPr="00100CEE">
        <w:rPr>
          <w:rFonts w:ascii="Arial" w:eastAsiaTheme="minorEastAsia" w:hAnsi="Arial" w:cs="Arial"/>
          <w:lang w:eastAsia="en-US"/>
        </w:rPr>
        <w:t>Уполномоченным органом</w:t>
      </w:r>
      <w:r w:rsidRPr="00100CEE">
        <w:rPr>
          <w:rFonts w:ascii="Arial" w:eastAsiaTheme="minorEastAsia" w:hAnsi="Arial" w:cs="Arial"/>
          <w:lang w:eastAsia="en-US"/>
        </w:rPr>
        <w:t xml:space="preserve"> в случаях, предусмотренных </w:t>
      </w:r>
      <w:hyperlink r:id="rId6" w:anchor="block_1008" w:history="1">
        <w:r w:rsidRPr="00100CEE">
          <w:rPr>
            <w:rFonts w:ascii="Arial" w:eastAsiaTheme="minorEastAsia" w:hAnsi="Arial" w:cs="Arial"/>
            <w:lang w:eastAsia="en-US"/>
          </w:rPr>
          <w:t>пунктами 8</w:t>
        </w:r>
      </w:hyperlink>
      <w:r w:rsidRPr="00100CEE">
        <w:rPr>
          <w:rFonts w:ascii="Arial" w:eastAsiaTheme="minorEastAsia" w:hAnsi="Arial" w:cs="Arial"/>
          <w:lang w:eastAsia="en-US"/>
        </w:rPr>
        <w:t>, </w:t>
      </w:r>
      <w:hyperlink r:id="rId7" w:anchor="block_1014" w:history="1">
        <w:r w:rsidRPr="00100CEE">
          <w:rPr>
            <w:rFonts w:ascii="Arial" w:eastAsiaTheme="minorEastAsia" w:hAnsi="Arial" w:cs="Arial"/>
            <w:lang w:eastAsia="en-US"/>
          </w:rPr>
          <w:t>14</w:t>
        </w:r>
      </w:hyperlink>
      <w:r w:rsidRPr="00100CEE">
        <w:rPr>
          <w:rFonts w:ascii="Arial" w:eastAsiaTheme="minorEastAsia" w:hAnsi="Arial" w:cs="Arial"/>
          <w:lang w:eastAsia="en-US"/>
        </w:rPr>
        <w:t> и </w:t>
      </w:r>
      <w:hyperlink r:id="rId8" w:anchor="block_10141" w:history="1">
        <w:r w:rsidRPr="00100CEE">
          <w:rPr>
            <w:rFonts w:ascii="Arial" w:eastAsiaTheme="minorEastAsia" w:hAnsi="Arial" w:cs="Arial"/>
            <w:lang w:eastAsia="en-US"/>
          </w:rPr>
          <w:t>14</w:t>
        </w:r>
        <w:r w:rsidR="00C4718F" w:rsidRPr="00100CEE">
          <w:rPr>
            <w:rFonts w:ascii="Arial" w:eastAsiaTheme="minorEastAsia" w:hAnsi="Arial" w:cs="Arial"/>
            <w:lang w:eastAsia="en-US"/>
          </w:rPr>
          <w:t>.</w:t>
        </w:r>
        <w:r w:rsidRPr="00100CEE">
          <w:rPr>
            <w:rFonts w:ascii="Arial" w:eastAsiaTheme="minorEastAsia" w:hAnsi="Arial" w:cs="Arial"/>
            <w:lang w:eastAsia="en-US"/>
          </w:rPr>
          <w:t>1</w:t>
        </w:r>
      </w:hyperlink>
      <w:r w:rsidRPr="00100CEE">
        <w:rPr>
          <w:rFonts w:ascii="Arial" w:eastAsiaTheme="minorEastAsia" w:hAnsi="Arial" w:cs="Arial"/>
          <w:lang w:eastAsia="en-US"/>
        </w:rPr>
        <w:t> настоящих Правил, с соблюдением требований </w:t>
      </w:r>
      <w:hyperlink r:id="rId9" w:anchor="block_1021" w:history="1">
        <w:r w:rsidRPr="00100CEE">
          <w:rPr>
            <w:rFonts w:ascii="Arial" w:eastAsiaTheme="minorEastAsia" w:hAnsi="Arial" w:cs="Arial"/>
            <w:lang w:eastAsia="en-US"/>
          </w:rPr>
          <w:t>пункта 21</w:t>
        </w:r>
      </w:hyperlink>
      <w:r w:rsidRPr="00100CEE">
        <w:rPr>
          <w:rFonts w:ascii="Arial" w:eastAsiaTheme="minorEastAsia" w:hAnsi="Arial" w:cs="Arial"/>
          <w:lang w:eastAsia="en-US"/>
        </w:rPr>
        <w:t> настоящих Правил.</w:t>
      </w:r>
    </w:p>
    <w:p w:rsidR="00C260F8" w:rsidRPr="00100CEE" w:rsidRDefault="00C260F8" w:rsidP="00100CE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lang w:eastAsia="en-US"/>
        </w:rPr>
      </w:pPr>
      <w:r w:rsidRPr="00100CEE">
        <w:rPr>
          <w:rFonts w:ascii="Arial" w:eastAsiaTheme="minorEastAsia" w:hAnsi="Arial" w:cs="Arial"/>
          <w:lang w:eastAsia="en-US"/>
        </w:rPr>
        <w:t>Кроме того, присвоение объекту адресации адреса или аннулировани</w:t>
      </w:r>
      <w:r w:rsidR="002A220F" w:rsidRPr="00100CEE">
        <w:rPr>
          <w:rFonts w:ascii="Arial" w:eastAsiaTheme="minorEastAsia" w:hAnsi="Arial" w:cs="Arial"/>
          <w:lang w:eastAsia="en-US"/>
        </w:rPr>
        <w:t>е такого адреса осуществляются Уполномоченным органом</w:t>
      </w:r>
      <w:r w:rsidRPr="00100CEE">
        <w:rPr>
          <w:rFonts w:ascii="Arial" w:eastAsiaTheme="minorEastAsia" w:hAnsi="Arial" w:cs="Arial"/>
          <w:lang w:eastAsia="en-US"/>
        </w:rPr>
        <w:t xml:space="preserve"> на основании заявлений физических или юридических лиц, указанных в </w:t>
      </w:r>
      <w:hyperlink r:id="rId10" w:anchor="block_1027" w:history="1">
        <w:r w:rsidRPr="00100CEE">
          <w:rPr>
            <w:rFonts w:ascii="Arial" w:eastAsiaTheme="minorEastAsia" w:hAnsi="Arial" w:cs="Arial"/>
            <w:lang w:eastAsia="en-US"/>
          </w:rPr>
          <w:t>пунктах 27</w:t>
        </w:r>
      </w:hyperlink>
      <w:r w:rsidRPr="00100CEE">
        <w:rPr>
          <w:rFonts w:ascii="Arial" w:eastAsiaTheme="minorEastAsia" w:hAnsi="Arial" w:cs="Arial"/>
          <w:lang w:eastAsia="en-US"/>
        </w:rPr>
        <w:t> и </w:t>
      </w:r>
      <w:hyperlink r:id="rId11" w:anchor="block_1029" w:history="1">
        <w:r w:rsidRPr="00100CEE">
          <w:rPr>
            <w:rFonts w:ascii="Arial" w:eastAsiaTheme="minorEastAsia" w:hAnsi="Arial" w:cs="Arial"/>
            <w:lang w:eastAsia="en-US"/>
          </w:rPr>
          <w:t>29</w:t>
        </w:r>
      </w:hyperlink>
      <w:r w:rsidRPr="00100CEE">
        <w:rPr>
          <w:rFonts w:ascii="Arial" w:eastAsiaTheme="minorEastAsia" w:hAnsi="Arial" w:cs="Arial"/>
          <w:lang w:eastAsia="en-US"/>
        </w:rPr>
        <w:t> настоящих Правил.</w:t>
      </w:r>
      <w:r w:rsidR="00531C34" w:rsidRPr="00100CEE">
        <w:rPr>
          <w:rFonts w:ascii="Arial" w:eastAsiaTheme="minorEastAsia" w:hAnsi="Arial" w:cs="Arial"/>
          <w:lang w:eastAsia="en-US"/>
        </w:rPr>
        <w:t>».</w:t>
      </w:r>
    </w:p>
    <w:p w:rsidR="00531C34" w:rsidRPr="00100CEE" w:rsidRDefault="00171C87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6</w:t>
      </w:r>
      <w:r w:rsidR="00531C34" w:rsidRPr="00100CEE">
        <w:rPr>
          <w:rFonts w:ascii="Arial" w:hAnsi="Arial" w:cs="Arial"/>
          <w:sz w:val="24"/>
          <w:szCs w:val="24"/>
        </w:rPr>
        <w:t xml:space="preserve">. Пункт 9 </w:t>
      </w:r>
      <w:r w:rsidR="000F3601" w:rsidRPr="00100CEE">
        <w:rPr>
          <w:rFonts w:ascii="Arial" w:hAnsi="Arial" w:cs="Arial"/>
          <w:sz w:val="24"/>
          <w:szCs w:val="24"/>
        </w:rPr>
        <w:t xml:space="preserve">Правил </w:t>
      </w:r>
      <w:r w:rsidR="00531C34" w:rsidRPr="00100CE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31C34" w:rsidRPr="00100CEE" w:rsidRDefault="00531C34" w:rsidP="00100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сооружения.».</w:t>
      </w:r>
    </w:p>
    <w:p w:rsidR="00531C34" w:rsidRPr="00100CEE" w:rsidRDefault="008A642A" w:rsidP="00100CE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П</w:t>
      </w:r>
      <w:r w:rsidR="00531C34" w:rsidRPr="00100CEE">
        <w:rPr>
          <w:rFonts w:ascii="Arial" w:hAnsi="Arial" w:cs="Arial"/>
          <w:sz w:val="24"/>
          <w:szCs w:val="24"/>
        </w:rPr>
        <w:t xml:space="preserve">ункт 9.1 </w:t>
      </w:r>
      <w:r w:rsidR="000F3601" w:rsidRPr="00100CEE">
        <w:rPr>
          <w:rFonts w:ascii="Arial" w:hAnsi="Arial" w:cs="Arial"/>
          <w:sz w:val="24"/>
          <w:szCs w:val="24"/>
        </w:rPr>
        <w:t xml:space="preserve">Правил </w:t>
      </w:r>
      <w:r w:rsidR="00531C34" w:rsidRPr="00100CE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31C34" w:rsidRPr="00100CEE" w:rsidRDefault="00531C34" w:rsidP="00100C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«9.1. При присвоении адресов помещениям, </w:t>
      </w:r>
      <w:proofErr w:type="spellStart"/>
      <w:r w:rsidRPr="00100CEE">
        <w:rPr>
          <w:rFonts w:ascii="Arial" w:hAnsi="Arial" w:cs="Arial"/>
          <w:sz w:val="24"/>
          <w:szCs w:val="24"/>
        </w:rPr>
        <w:t>машино</w:t>
      </w:r>
      <w:proofErr w:type="spellEnd"/>
      <w:r w:rsidRPr="00100CEE">
        <w:rPr>
          <w:rFonts w:ascii="Arial" w:hAnsi="Arial" w:cs="Arial"/>
          <w:sz w:val="24"/>
          <w:szCs w:val="24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расположены.».</w:t>
      </w:r>
    </w:p>
    <w:p w:rsidR="00531C34" w:rsidRPr="00100CEE" w:rsidRDefault="00573BE9" w:rsidP="00100CE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Дополнить Правила п</w:t>
      </w:r>
      <w:r w:rsidR="00C4718F" w:rsidRPr="00100CEE">
        <w:rPr>
          <w:rFonts w:ascii="Arial" w:hAnsi="Arial" w:cs="Arial"/>
          <w:sz w:val="24"/>
          <w:szCs w:val="24"/>
        </w:rPr>
        <w:t>унктом 14.</w:t>
      </w:r>
      <w:r w:rsidR="00623D38" w:rsidRPr="00100CEE">
        <w:rPr>
          <w:rFonts w:ascii="Arial" w:hAnsi="Arial" w:cs="Arial"/>
          <w:sz w:val="24"/>
          <w:szCs w:val="24"/>
        </w:rPr>
        <w:t>1</w:t>
      </w:r>
      <w:r w:rsidR="002A220F" w:rsidRPr="00100CEE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623D38" w:rsidRPr="00100CEE">
        <w:rPr>
          <w:rFonts w:ascii="Arial" w:hAnsi="Arial" w:cs="Arial"/>
          <w:sz w:val="24"/>
          <w:szCs w:val="24"/>
        </w:rPr>
        <w:t>:</w:t>
      </w:r>
    </w:p>
    <w:p w:rsidR="00623D38" w:rsidRPr="00100CEE" w:rsidRDefault="00C4718F" w:rsidP="00100C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«14.</w:t>
      </w:r>
      <w:r w:rsidR="00623D38" w:rsidRPr="00100CEE">
        <w:rPr>
          <w:rFonts w:ascii="Arial" w:hAnsi="Arial" w:cs="Arial"/>
          <w:sz w:val="24"/>
          <w:szCs w:val="24"/>
        </w:rPr>
        <w:t>1. Аннулирование адресов объектов адресаци</w:t>
      </w:r>
      <w:r w:rsidR="002A220F" w:rsidRPr="00100CEE">
        <w:rPr>
          <w:rFonts w:ascii="Arial" w:hAnsi="Arial" w:cs="Arial"/>
          <w:sz w:val="24"/>
          <w:szCs w:val="24"/>
        </w:rPr>
        <w:t>и осуществляется У</w:t>
      </w:r>
      <w:r w:rsidR="00E87315" w:rsidRPr="00100CEE">
        <w:rPr>
          <w:rFonts w:ascii="Arial" w:hAnsi="Arial" w:cs="Arial"/>
          <w:sz w:val="24"/>
          <w:szCs w:val="24"/>
        </w:rPr>
        <w:t>полномоченным органом</w:t>
      </w:r>
      <w:r w:rsidR="00623D38" w:rsidRPr="00100CEE">
        <w:rPr>
          <w:rFonts w:ascii="Arial" w:hAnsi="Arial" w:cs="Arial"/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</w:t>
      </w:r>
      <w:r w:rsidR="00623D38" w:rsidRPr="00100CEE">
        <w:rPr>
          <w:rFonts w:ascii="Arial" w:hAnsi="Arial" w:cs="Arial"/>
          <w:sz w:val="24"/>
          <w:szCs w:val="24"/>
        </w:rPr>
        <w:lastRenderedPageBreak/>
        <w:t>Единого государственного реестра недвижимости сведений об объекте недвижимости, указанных в </w:t>
      </w:r>
      <w:hyperlink r:id="rId12" w:anchor="block_7207" w:history="1">
        <w:r w:rsidR="00623D38" w:rsidRPr="00100CEE">
          <w:rPr>
            <w:rFonts w:ascii="Arial" w:hAnsi="Arial" w:cs="Arial"/>
            <w:sz w:val="24"/>
            <w:szCs w:val="24"/>
          </w:rPr>
          <w:t>части 7 статьи 72</w:t>
        </w:r>
      </w:hyperlink>
      <w:r w:rsidR="00623D38" w:rsidRPr="00100CEE">
        <w:rPr>
          <w:rFonts w:ascii="Arial" w:hAnsi="Arial" w:cs="Arial"/>
          <w:sz w:val="24"/>
          <w:szCs w:val="24"/>
        </w:rPr>
        <w:t> 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реестра.».</w:t>
      </w:r>
    </w:p>
    <w:p w:rsidR="00746187" w:rsidRPr="00100CEE" w:rsidRDefault="00746187" w:rsidP="00100CE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Абзац</w:t>
      </w:r>
      <w:r w:rsidR="001314AE" w:rsidRPr="00100CEE">
        <w:rPr>
          <w:rFonts w:ascii="Arial" w:hAnsi="Arial" w:cs="Arial"/>
          <w:sz w:val="24"/>
          <w:szCs w:val="24"/>
        </w:rPr>
        <w:t>ы четвертый и</w:t>
      </w:r>
      <w:r w:rsidRPr="00100CEE">
        <w:rPr>
          <w:rFonts w:ascii="Arial" w:hAnsi="Arial" w:cs="Arial"/>
          <w:sz w:val="24"/>
          <w:szCs w:val="24"/>
        </w:rPr>
        <w:t xml:space="preserve"> пятый пункта 22 Правил изложить в следующей редакции:</w:t>
      </w:r>
    </w:p>
    <w:p w:rsidR="001314AE" w:rsidRPr="00100CEE" w:rsidRDefault="001314AE" w:rsidP="00100C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4509D1" w:rsidRPr="00100CEE">
        <w:rPr>
          <w:rFonts w:ascii="Arial" w:hAnsi="Arial" w:cs="Arial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1314AE" w:rsidRPr="00100CEE" w:rsidRDefault="001314AE" w:rsidP="00100C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адресации);».</w:t>
      </w:r>
    </w:p>
    <w:p w:rsidR="00623D38" w:rsidRPr="00100CEE" w:rsidRDefault="008A642A" w:rsidP="00100CE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</w:t>
      </w:r>
      <w:r w:rsidR="00573BE9" w:rsidRPr="00100CEE">
        <w:rPr>
          <w:rFonts w:ascii="Arial" w:hAnsi="Arial" w:cs="Arial"/>
          <w:sz w:val="24"/>
          <w:szCs w:val="24"/>
        </w:rPr>
        <w:t>А</w:t>
      </w:r>
      <w:r w:rsidR="00C4718F" w:rsidRPr="00100CEE">
        <w:rPr>
          <w:rFonts w:ascii="Arial" w:hAnsi="Arial" w:cs="Arial"/>
          <w:sz w:val="24"/>
          <w:szCs w:val="24"/>
        </w:rPr>
        <w:t>бзац вос</w:t>
      </w:r>
      <w:r w:rsidR="00481FE6" w:rsidRPr="00100CEE">
        <w:rPr>
          <w:rFonts w:ascii="Arial" w:hAnsi="Arial" w:cs="Arial"/>
          <w:sz w:val="24"/>
          <w:szCs w:val="24"/>
        </w:rPr>
        <w:t>ьмой</w:t>
      </w:r>
      <w:r w:rsidR="00573BE9" w:rsidRPr="00100CEE">
        <w:rPr>
          <w:rFonts w:ascii="Arial" w:hAnsi="Arial" w:cs="Arial"/>
          <w:sz w:val="24"/>
          <w:szCs w:val="24"/>
        </w:rPr>
        <w:t xml:space="preserve"> п</w:t>
      </w:r>
      <w:r w:rsidR="00623D38" w:rsidRPr="00100CEE">
        <w:rPr>
          <w:rFonts w:ascii="Arial" w:hAnsi="Arial" w:cs="Arial"/>
          <w:sz w:val="24"/>
          <w:szCs w:val="24"/>
        </w:rPr>
        <w:t xml:space="preserve">ункта 23 </w:t>
      </w:r>
      <w:r w:rsidR="000F3601" w:rsidRPr="00100CEE">
        <w:rPr>
          <w:rFonts w:ascii="Arial" w:hAnsi="Arial" w:cs="Arial"/>
          <w:sz w:val="24"/>
          <w:szCs w:val="24"/>
        </w:rPr>
        <w:t xml:space="preserve">Правил </w:t>
      </w:r>
      <w:r w:rsidR="00623D38" w:rsidRPr="00100CE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23D38" w:rsidRPr="00100CEE" w:rsidRDefault="00623D38" w:rsidP="00100C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адреса.».</w:t>
      </w:r>
    </w:p>
    <w:p w:rsidR="00623D38" w:rsidRPr="00100CEE" w:rsidRDefault="008A642A" w:rsidP="00100CEE">
      <w:pPr>
        <w:pStyle w:val="a4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</w:t>
      </w:r>
      <w:r w:rsidR="00623D38" w:rsidRPr="00100CEE">
        <w:rPr>
          <w:rFonts w:ascii="Arial" w:hAnsi="Arial" w:cs="Arial"/>
          <w:sz w:val="24"/>
          <w:szCs w:val="24"/>
        </w:rPr>
        <w:t>Пункт 25</w:t>
      </w:r>
      <w:r w:rsidR="000F3601" w:rsidRPr="00100CEE">
        <w:rPr>
          <w:rFonts w:ascii="Arial" w:hAnsi="Arial" w:cs="Arial"/>
          <w:sz w:val="24"/>
          <w:szCs w:val="24"/>
        </w:rPr>
        <w:t xml:space="preserve"> Правил</w:t>
      </w:r>
      <w:r w:rsidR="00623D38" w:rsidRPr="00100CE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80512" w:rsidRPr="00100CEE" w:rsidRDefault="00623D38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180512" w:rsidRPr="00100CEE">
        <w:rPr>
          <w:rFonts w:ascii="Arial" w:hAnsi="Arial" w:cs="Arial"/>
          <w:sz w:val="24"/>
          <w:szCs w:val="24"/>
        </w:rPr>
        <w:t xml:space="preserve">25. </w:t>
      </w:r>
      <w:r w:rsidRPr="00100CEE">
        <w:rPr>
          <w:rFonts w:ascii="Arial" w:hAnsi="Arial" w:cs="Arial"/>
          <w:sz w:val="24"/>
          <w:szCs w:val="24"/>
        </w:rPr>
        <w:t>Решение о присвоении объекту адресации адреса или аннулировании его адреса под</w:t>
      </w:r>
      <w:r w:rsidR="002A220F" w:rsidRPr="00100CEE">
        <w:rPr>
          <w:rFonts w:ascii="Arial" w:hAnsi="Arial" w:cs="Arial"/>
          <w:sz w:val="24"/>
          <w:szCs w:val="24"/>
        </w:rPr>
        <w:t>лежит обязательному размещению У</w:t>
      </w:r>
      <w:r w:rsidRPr="00100CEE">
        <w:rPr>
          <w:rFonts w:ascii="Arial" w:hAnsi="Arial" w:cs="Arial"/>
          <w:sz w:val="24"/>
          <w:szCs w:val="24"/>
        </w:rPr>
        <w:t>полномоченным органом в государственном адресном реестре в течение 3 рабочих дней</w:t>
      </w:r>
      <w:r w:rsidR="00180512" w:rsidRPr="00100CEE">
        <w:rPr>
          <w:rFonts w:ascii="Arial" w:hAnsi="Arial" w:cs="Arial"/>
          <w:sz w:val="24"/>
          <w:szCs w:val="24"/>
        </w:rPr>
        <w:t xml:space="preserve"> со дня принятия такого решения.</w:t>
      </w:r>
    </w:p>
    <w:p w:rsidR="00623D38" w:rsidRPr="00100CEE" w:rsidRDefault="00623D38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  <w:r w:rsidR="00180512" w:rsidRPr="00100CEE">
        <w:rPr>
          <w:rFonts w:ascii="Arial" w:hAnsi="Arial" w:cs="Arial"/>
          <w:sz w:val="24"/>
          <w:szCs w:val="24"/>
        </w:rPr>
        <w:t>».</w:t>
      </w:r>
    </w:p>
    <w:p w:rsidR="00180512" w:rsidRPr="00100CEE" w:rsidRDefault="008A642A" w:rsidP="00100CEE">
      <w:pPr>
        <w:pStyle w:val="a4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</w:t>
      </w:r>
      <w:r w:rsidR="00180512" w:rsidRPr="00100CEE">
        <w:rPr>
          <w:rFonts w:ascii="Arial" w:hAnsi="Arial" w:cs="Arial"/>
          <w:sz w:val="24"/>
          <w:szCs w:val="24"/>
        </w:rPr>
        <w:t>Пункт 26 Правил изложить в следующей редакции:</w:t>
      </w:r>
    </w:p>
    <w:p w:rsidR="00180512" w:rsidRPr="00100CEE" w:rsidRDefault="00180512" w:rsidP="00100CE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«26.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реестре.».</w:t>
      </w:r>
    </w:p>
    <w:p w:rsidR="00180512" w:rsidRPr="00100CEE" w:rsidRDefault="00236A32" w:rsidP="00100CE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1</w:t>
      </w:r>
      <w:r w:rsidR="008A642A" w:rsidRPr="00100CEE">
        <w:rPr>
          <w:rFonts w:ascii="Arial" w:hAnsi="Arial" w:cs="Arial"/>
          <w:sz w:val="24"/>
          <w:szCs w:val="24"/>
        </w:rPr>
        <w:t>3</w:t>
      </w:r>
      <w:r w:rsidRPr="00100CEE">
        <w:rPr>
          <w:rFonts w:ascii="Arial" w:hAnsi="Arial" w:cs="Arial"/>
          <w:sz w:val="24"/>
          <w:szCs w:val="24"/>
        </w:rPr>
        <w:t>.</w:t>
      </w:r>
      <w:r w:rsidR="00180512" w:rsidRPr="00100CEE">
        <w:rPr>
          <w:rFonts w:ascii="Arial" w:hAnsi="Arial" w:cs="Arial"/>
          <w:sz w:val="24"/>
          <w:szCs w:val="24"/>
        </w:rPr>
        <w:t xml:space="preserve"> Абзац первый</w:t>
      </w:r>
      <w:r w:rsidR="00253C7D" w:rsidRPr="00100CEE">
        <w:rPr>
          <w:rFonts w:ascii="Arial" w:hAnsi="Arial" w:cs="Arial"/>
          <w:sz w:val="24"/>
          <w:szCs w:val="24"/>
        </w:rPr>
        <w:t xml:space="preserve"> </w:t>
      </w:r>
      <w:r w:rsidR="00573BE9" w:rsidRPr="00100CEE">
        <w:rPr>
          <w:rFonts w:ascii="Arial" w:hAnsi="Arial" w:cs="Arial"/>
          <w:sz w:val="24"/>
          <w:szCs w:val="24"/>
        </w:rPr>
        <w:t>п</w:t>
      </w:r>
      <w:r w:rsidR="00180512" w:rsidRPr="00100CEE">
        <w:rPr>
          <w:rFonts w:ascii="Arial" w:hAnsi="Arial" w:cs="Arial"/>
          <w:sz w:val="24"/>
          <w:szCs w:val="24"/>
        </w:rPr>
        <w:t xml:space="preserve">ункта 29 Правил </w:t>
      </w:r>
      <w:r w:rsidR="00253C7D" w:rsidRPr="00100CEE">
        <w:rPr>
          <w:rFonts w:ascii="Arial" w:hAnsi="Arial" w:cs="Arial"/>
          <w:sz w:val="24"/>
          <w:szCs w:val="24"/>
        </w:rPr>
        <w:t xml:space="preserve">изложить в следующей </w:t>
      </w:r>
      <w:r w:rsidR="00180512" w:rsidRPr="00100CEE">
        <w:rPr>
          <w:rFonts w:ascii="Arial" w:hAnsi="Arial" w:cs="Arial"/>
          <w:sz w:val="24"/>
          <w:szCs w:val="24"/>
        </w:rPr>
        <w:t>редакции:</w:t>
      </w:r>
    </w:p>
    <w:p w:rsidR="00253C7D" w:rsidRPr="00100CEE" w:rsidRDefault="00180512" w:rsidP="00100CEE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2A220F" w:rsidRPr="00100CEE">
        <w:rPr>
          <w:rFonts w:ascii="Arial" w:hAnsi="Arial" w:cs="Arial"/>
          <w:sz w:val="24"/>
          <w:szCs w:val="24"/>
        </w:rPr>
        <w:t xml:space="preserve">29. </w:t>
      </w:r>
      <w:r w:rsidR="00573BE9" w:rsidRPr="00100CEE">
        <w:rPr>
          <w:rFonts w:ascii="Arial" w:hAnsi="Arial" w:cs="Arial"/>
          <w:sz w:val="24"/>
          <w:szCs w:val="24"/>
        </w:rPr>
        <w:t>С </w:t>
      </w:r>
      <w:hyperlink r:id="rId13" w:anchor="block_1000" w:history="1">
        <w:r w:rsidR="00573BE9" w:rsidRPr="00100CEE">
          <w:rPr>
            <w:rFonts w:ascii="Arial" w:hAnsi="Arial" w:cs="Arial"/>
            <w:sz w:val="24"/>
            <w:szCs w:val="24"/>
          </w:rPr>
          <w:t>заявлением</w:t>
        </w:r>
      </w:hyperlink>
      <w:r w:rsidR="00573BE9" w:rsidRPr="00100CEE">
        <w:rPr>
          <w:rFonts w:ascii="Arial" w:hAnsi="Arial" w:cs="Arial"/>
          <w:sz w:val="24"/>
          <w:szCs w:val="24"/>
        </w:rPr>
        <w:t> вправе обратиться представители заявителя, действующие в силу полномоч</w:t>
      </w:r>
      <w:r w:rsidR="000F3601" w:rsidRPr="00100CEE">
        <w:rPr>
          <w:rFonts w:ascii="Arial" w:hAnsi="Arial" w:cs="Arial"/>
          <w:sz w:val="24"/>
          <w:szCs w:val="24"/>
        </w:rPr>
        <w:t xml:space="preserve">ий, основанных на оформленной в </w:t>
      </w:r>
      <w:r w:rsidR="00236A32" w:rsidRPr="00100CEE">
        <w:rPr>
          <w:rFonts w:ascii="Arial" w:hAnsi="Arial" w:cs="Arial"/>
          <w:sz w:val="24"/>
          <w:szCs w:val="24"/>
        </w:rPr>
        <w:t>у</w:t>
      </w:r>
      <w:r w:rsidR="00573BE9" w:rsidRPr="00100CEE">
        <w:rPr>
          <w:rFonts w:ascii="Arial" w:hAnsi="Arial" w:cs="Arial"/>
          <w:sz w:val="24"/>
          <w:szCs w:val="24"/>
        </w:rPr>
        <w:t>становленном </w:t>
      </w:r>
      <w:hyperlink r:id="rId14" w:anchor="block_185" w:history="1">
        <w:r w:rsidR="00573BE9" w:rsidRPr="00100CEE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="00FE0F66" w:rsidRPr="00100CEE">
        <w:rPr>
          <w:rFonts w:ascii="Arial" w:hAnsi="Arial" w:cs="Arial"/>
          <w:sz w:val="24"/>
          <w:szCs w:val="24"/>
        </w:rPr>
        <w:t xml:space="preserve"> Российской </w:t>
      </w:r>
      <w:r w:rsidR="00573BE9" w:rsidRPr="00100CEE">
        <w:rPr>
          <w:rFonts w:ascii="Arial" w:hAnsi="Arial" w:cs="Arial"/>
          <w:sz w:val="24"/>
          <w:szCs w:val="24"/>
        </w:rPr>
        <w:t>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</w:t>
      </w:r>
      <w:r w:rsidR="00253C7D" w:rsidRPr="00100CEE">
        <w:rPr>
          <w:rFonts w:ascii="Arial" w:hAnsi="Arial" w:cs="Arial"/>
          <w:sz w:val="24"/>
          <w:szCs w:val="24"/>
        </w:rPr>
        <w:t>.</w:t>
      </w:r>
      <w:r w:rsidR="00481FE6" w:rsidRPr="00100CEE">
        <w:rPr>
          <w:rFonts w:ascii="Arial" w:hAnsi="Arial" w:cs="Arial"/>
          <w:sz w:val="24"/>
          <w:szCs w:val="24"/>
        </w:rPr>
        <w:t>».</w:t>
      </w:r>
    </w:p>
    <w:p w:rsidR="00481FE6" w:rsidRPr="00100CEE" w:rsidRDefault="00236A32" w:rsidP="00100CEE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1</w:t>
      </w:r>
      <w:r w:rsidR="008A642A" w:rsidRPr="00100CEE">
        <w:rPr>
          <w:rFonts w:ascii="Arial" w:hAnsi="Arial" w:cs="Arial"/>
          <w:sz w:val="24"/>
          <w:szCs w:val="24"/>
        </w:rPr>
        <w:t>4</w:t>
      </w:r>
      <w:r w:rsidRPr="00100CEE">
        <w:rPr>
          <w:rFonts w:ascii="Arial" w:hAnsi="Arial" w:cs="Arial"/>
          <w:sz w:val="24"/>
          <w:szCs w:val="24"/>
        </w:rPr>
        <w:t xml:space="preserve">. </w:t>
      </w:r>
      <w:r w:rsidR="00481FE6" w:rsidRPr="00100CEE">
        <w:rPr>
          <w:rFonts w:ascii="Arial" w:hAnsi="Arial" w:cs="Arial"/>
          <w:sz w:val="24"/>
          <w:szCs w:val="24"/>
        </w:rPr>
        <w:t>Абзац четвертый пункта 29 Правил изложить в следующей редакции:</w:t>
      </w:r>
    </w:p>
    <w:p w:rsidR="00180512" w:rsidRPr="00100CEE" w:rsidRDefault="00481FE6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2A220F" w:rsidRPr="00100CEE">
        <w:rPr>
          <w:rFonts w:ascii="Arial" w:hAnsi="Arial" w:cs="Arial"/>
          <w:sz w:val="24"/>
          <w:szCs w:val="24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</w:t>
      </w:r>
      <w:r w:rsidR="00253C7D" w:rsidRPr="00100CEE">
        <w:rPr>
          <w:rFonts w:ascii="Arial" w:hAnsi="Arial" w:cs="Arial"/>
          <w:sz w:val="24"/>
          <w:szCs w:val="24"/>
        </w:rPr>
        <w:t xml:space="preserve">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253C7D" w:rsidRPr="00100CEE" w:rsidRDefault="00236A32" w:rsidP="00100CEE">
      <w:pPr>
        <w:pStyle w:val="a4"/>
        <w:ind w:left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1</w:t>
      </w:r>
      <w:r w:rsidR="008A642A" w:rsidRPr="00100CEE">
        <w:rPr>
          <w:rFonts w:ascii="Arial" w:hAnsi="Arial" w:cs="Arial"/>
          <w:sz w:val="24"/>
          <w:szCs w:val="24"/>
        </w:rPr>
        <w:t>5</w:t>
      </w:r>
      <w:r w:rsidRPr="00100CEE">
        <w:rPr>
          <w:rFonts w:ascii="Arial" w:hAnsi="Arial" w:cs="Arial"/>
          <w:sz w:val="24"/>
          <w:szCs w:val="24"/>
        </w:rPr>
        <w:t>.</w:t>
      </w:r>
      <w:r w:rsidR="00573BE9" w:rsidRPr="00100CEE">
        <w:rPr>
          <w:rFonts w:ascii="Arial" w:hAnsi="Arial" w:cs="Arial"/>
          <w:sz w:val="24"/>
          <w:szCs w:val="24"/>
        </w:rPr>
        <w:t xml:space="preserve"> </w:t>
      </w:r>
      <w:r w:rsidR="00253C7D" w:rsidRPr="00100CEE">
        <w:rPr>
          <w:rFonts w:ascii="Arial" w:hAnsi="Arial" w:cs="Arial"/>
          <w:sz w:val="24"/>
          <w:szCs w:val="24"/>
        </w:rPr>
        <w:t>Пункт 37 Правил изложить в следующей редакции:</w:t>
      </w:r>
    </w:p>
    <w:p w:rsidR="00253C7D" w:rsidRPr="00100CEE" w:rsidRDefault="00253C7D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253C7D" w:rsidRPr="00100CEE" w:rsidRDefault="00253C7D" w:rsidP="00100CEE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FF589E" w:rsidRPr="00100CEE" w:rsidRDefault="00253C7D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заявления.».</w:t>
      </w:r>
    </w:p>
    <w:p w:rsidR="00253C7D" w:rsidRPr="00100CEE" w:rsidRDefault="00573BE9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1</w:t>
      </w:r>
      <w:r w:rsidR="008A642A" w:rsidRPr="00100CEE">
        <w:rPr>
          <w:rFonts w:ascii="Arial" w:hAnsi="Arial" w:cs="Arial"/>
          <w:sz w:val="24"/>
          <w:szCs w:val="24"/>
        </w:rPr>
        <w:t>6</w:t>
      </w:r>
      <w:r w:rsidRPr="00100CEE">
        <w:rPr>
          <w:rFonts w:ascii="Arial" w:hAnsi="Arial" w:cs="Arial"/>
          <w:sz w:val="24"/>
          <w:szCs w:val="24"/>
        </w:rPr>
        <w:t>. Дополнить Правила п</w:t>
      </w:r>
      <w:r w:rsidR="00C4718F" w:rsidRPr="00100CEE">
        <w:rPr>
          <w:rFonts w:ascii="Arial" w:hAnsi="Arial" w:cs="Arial"/>
          <w:sz w:val="24"/>
          <w:szCs w:val="24"/>
        </w:rPr>
        <w:t>унктом 37.</w:t>
      </w:r>
      <w:r w:rsidR="00253C7D" w:rsidRPr="00100CEE">
        <w:rPr>
          <w:rFonts w:ascii="Arial" w:hAnsi="Arial" w:cs="Arial"/>
          <w:sz w:val="24"/>
          <w:szCs w:val="24"/>
        </w:rPr>
        <w:t>1</w:t>
      </w:r>
      <w:r w:rsidR="00410B75" w:rsidRPr="00100CEE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53C7D" w:rsidRPr="00100CEE">
        <w:rPr>
          <w:rFonts w:ascii="Arial" w:hAnsi="Arial" w:cs="Arial"/>
          <w:sz w:val="24"/>
          <w:szCs w:val="24"/>
        </w:rPr>
        <w:t>:</w:t>
      </w:r>
    </w:p>
    <w:p w:rsidR="00253C7D" w:rsidRPr="00100CEE" w:rsidRDefault="00253C7D" w:rsidP="00100CEE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lastRenderedPageBreak/>
        <w:t>«</w:t>
      </w:r>
      <w:r w:rsidR="00C4718F" w:rsidRPr="00100CEE">
        <w:rPr>
          <w:rFonts w:ascii="Arial" w:hAnsi="Arial" w:cs="Arial"/>
          <w:sz w:val="24"/>
          <w:szCs w:val="24"/>
        </w:rPr>
        <w:t>37.</w:t>
      </w:r>
      <w:r w:rsidR="00573BE9" w:rsidRPr="00100CEE">
        <w:rPr>
          <w:rFonts w:ascii="Arial" w:hAnsi="Arial" w:cs="Arial"/>
          <w:sz w:val="24"/>
          <w:szCs w:val="24"/>
        </w:rPr>
        <w:t xml:space="preserve">1. </w:t>
      </w:r>
      <w:r w:rsidR="002A220F" w:rsidRPr="00100CEE">
        <w:rPr>
          <w:rFonts w:ascii="Arial" w:hAnsi="Arial" w:cs="Arial"/>
          <w:sz w:val="24"/>
          <w:szCs w:val="24"/>
        </w:rPr>
        <w:t>В случае принятия У</w:t>
      </w:r>
      <w:r w:rsidRPr="00100CEE">
        <w:rPr>
          <w:rFonts w:ascii="Arial" w:hAnsi="Arial" w:cs="Arial"/>
          <w:sz w:val="24"/>
          <w:szCs w:val="24"/>
        </w:rPr>
        <w:t>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hyperlink r:id="rId15" w:anchor="block_1027" w:history="1">
        <w:r w:rsidRPr="00100CEE">
          <w:rPr>
            <w:rFonts w:ascii="Arial" w:hAnsi="Arial" w:cs="Arial"/>
            <w:sz w:val="24"/>
            <w:szCs w:val="24"/>
          </w:rPr>
          <w:t>пунктах 27</w:t>
        </w:r>
      </w:hyperlink>
      <w:r w:rsidRPr="00100CEE">
        <w:rPr>
          <w:rFonts w:ascii="Arial" w:hAnsi="Arial" w:cs="Arial"/>
          <w:sz w:val="24"/>
          <w:szCs w:val="24"/>
        </w:rPr>
        <w:t> и </w:t>
      </w:r>
      <w:hyperlink r:id="rId16" w:anchor="block_1029" w:history="1">
        <w:r w:rsidRPr="00100CEE">
          <w:rPr>
            <w:rFonts w:ascii="Arial" w:hAnsi="Arial" w:cs="Arial"/>
            <w:sz w:val="24"/>
            <w:szCs w:val="24"/>
          </w:rPr>
          <w:t>29</w:t>
        </w:r>
      </w:hyperlink>
      <w:r w:rsidRPr="00100CEE">
        <w:rPr>
          <w:rFonts w:ascii="Arial" w:hAnsi="Arial" w:cs="Arial"/>
          <w:sz w:val="24"/>
          <w:szCs w:val="24"/>
        </w:rPr>
        <w:t> 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 </w:t>
      </w:r>
      <w:hyperlink r:id="rId17" w:tgtFrame="_blank" w:history="1">
        <w:r w:rsidRPr="00100CEE">
          <w:rPr>
            <w:rFonts w:ascii="Arial" w:hAnsi="Arial" w:cs="Arial"/>
            <w:sz w:val="24"/>
            <w:szCs w:val="24"/>
          </w:rPr>
          <w:t>портала</w:t>
        </w:r>
      </w:hyperlink>
      <w:r w:rsidRPr="00100CEE">
        <w:rPr>
          <w:rFonts w:ascii="Arial" w:hAnsi="Arial" w:cs="Arial"/>
          <w:sz w:val="24"/>
          <w:szCs w:val="24"/>
        </w:rPr>
        <w:t> адресной системы или единой системы межведомственного электронного взаимодействия.».</w:t>
      </w:r>
    </w:p>
    <w:p w:rsidR="00FF589E" w:rsidRPr="00100CEE" w:rsidRDefault="00236A32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1</w:t>
      </w:r>
      <w:r w:rsidR="008A642A" w:rsidRPr="00100CEE">
        <w:rPr>
          <w:rFonts w:ascii="Arial" w:hAnsi="Arial" w:cs="Arial"/>
          <w:sz w:val="24"/>
          <w:szCs w:val="24"/>
        </w:rPr>
        <w:t>7</w:t>
      </w:r>
      <w:r w:rsidRPr="00100CEE">
        <w:rPr>
          <w:rFonts w:ascii="Arial" w:hAnsi="Arial" w:cs="Arial"/>
          <w:sz w:val="24"/>
          <w:szCs w:val="24"/>
        </w:rPr>
        <w:t>.</w:t>
      </w:r>
      <w:r w:rsidR="008A642A" w:rsidRPr="00100CEE">
        <w:rPr>
          <w:rFonts w:ascii="Arial" w:hAnsi="Arial" w:cs="Arial"/>
          <w:sz w:val="24"/>
          <w:szCs w:val="24"/>
        </w:rPr>
        <w:t xml:space="preserve"> </w:t>
      </w:r>
      <w:r w:rsidR="00820B79" w:rsidRPr="00100CEE">
        <w:rPr>
          <w:rFonts w:ascii="Arial" w:hAnsi="Arial" w:cs="Arial"/>
          <w:sz w:val="24"/>
          <w:szCs w:val="24"/>
        </w:rPr>
        <w:t>Абзац</w:t>
      </w:r>
      <w:r w:rsidR="00573BE9" w:rsidRPr="00100CEE">
        <w:rPr>
          <w:rFonts w:ascii="Arial" w:hAnsi="Arial" w:cs="Arial"/>
          <w:sz w:val="24"/>
          <w:szCs w:val="24"/>
        </w:rPr>
        <w:t xml:space="preserve"> первый п</w:t>
      </w:r>
      <w:r w:rsidR="00FF589E" w:rsidRPr="00100CEE">
        <w:rPr>
          <w:rFonts w:ascii="Arial" w:hAnsi="Arial" w:cs="Arial"/>
          <w:sz w:val="24"/>
          <w:szCs w:val="24"/>
        </w:rPr>
        <w:t xml:space="preserve">ункта 39 </w:t>
      </w:r>
      <w:r w:rsidR="0003599A" w:rsidRPr="00100CEE">
        <w:rPr>
          <w:rFonts w:ascii="Arial" w:hAnsi="Arial" w:cs="Arial"/>
          <w:sz w:val="24"/>
          <w:szCs w:val="24"/>
        </w:rPr>
        <w:t xml:space="preserve">Правил </w:t>
      </w:r>
      <w:r w:rsidR="00FF589E" w:rsidRPr="00100CE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FF589E" w:rsidRPr="00100CEE" w:rsidRDefault="0003599A" w:rsidP="00100C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2A220F" w:rsidRPr="00100CEE">
        <w:rPr>
          <w:rFonts w:ascii="Arial" w:hAnsi="Arial" w:cs="Arial"/>
          <w:sz w:val="24"/>
          <w:szCs w:val="24"/>
        </w:rPr>
        <w:t>39. Решение У</w:t>
      </w:r>
      <w:r w:rsidRPr="00100CEE">
        <w:rPr>
          <w:rFonts w:ascii="Arial" w:hAnsi="Arial" w:cs="Arial"/>
          <w:sz w:val="24"/>
          <w:szCs w:val="24"/>
        </w:rPr>
        <w:t>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18" w:anchor="block_2000" w:history="1">
        <w:r w:rsidRPr="00100CEE">
          <w:rPr>
            <w:rFonts w:ascii="Arial" w:hAnsi="Arial" w:cs="Arial"/>
            <w:sz w:val="24"/>
            <w:szCs w:val="24"/>
          </w:rPr>
          <w:t>решение</w:t>
        </w:r>
      </w:hyperlink>
      <w:r w:rsidRPr="00100CEE">
        <w:rPr>
          <w:rFonts w:ascii="Arial" w:hAnsi="Arial" w:cs="Arial"/>
          <w:sz w:val="24"/>
          <w:szCs w:val="24"/>
        </w:rPr>
        <w:t xml:space="preserve"> об отказе в таком присвоении или аннулировании адреса направляются </w:t>
      </w:r>
      <w:r w:rsidR="002A220F" w:rsidRPr="00100CEE">
        <w:rPr>
          <w:rFonts w:ascii="Arial" w:hAnsi="Arial" w:cs="Arial"/>
          <w:sz w:val="24"/>
          <w:szCs w:val="24"/>
        </w:rPr>
        <w:t>У</w:t>
      </w:r>
      <w:r w:rsidRPr="00100CEE">
        <w:rPr>
          <w:rFonts w:ascii="Arial" w:hAnsi="Arial" w:cs="Arial"/>
          <w:sz w:val="24"/>
          <w:szCs w:val="24"/>
        </w:rPr>
        <w:t>полномоченным органом заявителю (представителю заявителя) одним из способов, указанным в заявлении:</w:t>
      </w:r>
      <w:r w:rsidR="002A220F" w:rsidRPr="00100CEE">
        <w:rPr>
          <w:rFonts w:ascii="Arial" w:hAnsi="Arial" w:cs="Arial"/>
          <w:sz w:val="24"/>
          <w:szCs w:val="24"/>
        </w:rPr>
        <w:t>».</w:t>
      </w:r>
    </w:p>
    <w:p w:rsidR="00820B79" w:rsidRPr="00100CEE" w:rsidRDefault="00820B79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1</w:t>
      </w:r>
      <w:r w:rsidR="008A642A" w:rsidRPr="00100CEE">
        <w:rPr>
          <w:rFonts w:ascii="Arial" w:hAnsi="Arial" w:cs="Arial"/>
          <w:sz w:val="24"/>
          <w:szCs w:val="24"/>
        </w:rPr>
        <w:t>8</w:t>
      </w:r>
      <w:r w:rsidRPr="00100CEE">
        <w:rPr>
          <w:rFonts w:ascii="Arial" w:hAnsi="Arial" w:cs="Arial"/>
          <w:sz w:val="24"/>
          <w:szCs w:val="24"/>
        </w:rPr>
        <w:t>. Абзац четвертый пункта 39 Правил изложить в следующей редакции:</w:t>
      </w:r>
    </w:p>
    <w:p w:rsidR="0003599A" w:rsidRPr="00100CEE" w:rsidRDefault="00820B79" w:rsidP="00100CE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03599A" w:rsidRPr="00100CEE">
        <w:rPr>
          <w:rFonts w:ascii="Arial" w:hAnsi="Arial" w:cs="Arial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</w:t>
      </w:r>
      <w:r w:rsidR="002A220F" w:rsidRPr="00100CEE">
        <w:rPr>
          <w:rFonts w:ascii="Arial" w:hAnsi="Arial" w:cs="Arial"/>
          <w:sz w:val="24"/>
          <w:szCs w:val="24"/>
        </w:rPr>
        <w:t>месту представления заявления У</w:t>
      </w:r>
      <w:r w:rsidR="0003599A" w:rsidRPr="00100CEE">
        <w:rPr>
          <w:rFonts w:ascii="Arial" w:hAnsi="Arial" w:cs="Arial"/>
          <w:sz w:val="24"/>
          <w:szCs w:val="24"/>
        </w:rPr>
        <w:t>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9" w:anchor="block_1037" w:history="1">
        <w:r w:rsidR="0003599A" w:rsidRPr="00100CEE">
          <w:rPr>
            <w:rFonts w:ascii="Arial" w:hAnsi="Arial" w:cs="Arial"/>
            <w:sz w:val="24"/>
            <w:szCs w:val="24"/>
          </w:rPr>
          <w:t>пунктами 37</w:t>
        </w:r>
      </w:hyperlink>
      <w:r w:rsidR="0003599A" w:rsidRPr="00100CEE">
        <w:rPr>
          <w:rFonts w:ascii="Arial" w:hAnsi="Arial" w:cs="Arial"/>
          <w:sz w:val="24"/>
          <w:szCs w:val="24"/>
        </w:rPr>
        <w:t> и </w:t>
      </w:r>
      <w:hyperlink r:id="rId20" w:anchor="block_1038" w:history="1">
        <w:r w:rsidR="0003599A" w:rsidRPr="00100CEE">
          <w:rPr>
            <w:rFonts w:ascii="Arial" w:hAnsi="Arial" w:cs="Arial"/>
            <w:sz w:val="24"/>
            <w:szCs w:val="24"/>
          </w:rPr>
          <w:t>38</w:t>
        </w:r>
      </w:hyperlink>
      <w:r w:rsidR="0003599A" w:rsidRPr="00100CEE">
        <w:rPr>
          <w:rFonts w:ascii="Arial" w:hAnsi="Arial" w:cs="Arial"/>
          <w:sz w:val="24"/>
          <w:szCs w:val="24"/>
        </w:rPr>
        <w:t> настоящих Правил.».</w:t>
      </w:r>
    </w:p>
    <w:p w:rsidR="0003599A" w:rsidRPr="00100CEE" w:rsidRDefault="008A642A" w:rsidP="00100CEE">
      <w:pPr>
        <w:pStyle w:val="a4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</w:t>
      </w:r>
      <w:r w:rsidR="00573BE9" w:rsidRPr="00100CEE">
        <w:rPr>
          <w:rFonts w:ascii="Arial" w:hAnsi="Arial" w:cs="Arial"/>
          <w:sz w:val="24"/>
          <w:szCs w:val="24"/>
        </w:rPr>
        <w:t>Абзац первый п</w:t>
      </w:r>
      <w:r w:rsidR="0003599A" w:rsidRPr="00100CEE">
        <w:rPr>
          <w:rFonts w:ascii="Arial" w:hAnsi="Arial" w:cs="Arial"/>
          <w:sz w:val="24"/>
          <w:szCs w:val="24"/>
        </w:rPr>
        <w:t>ункта 61 Правил изложить в следующей редакции:</w:t>
      </w:r>
    </w:p>
    <w:p w:rsidR="0003599A" w:rsidRPr="00100CEE" w:rsidRDefault="0003599A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«</w:t>
      </w:r>
      <w:r w:rsidR="002A220F" w:rsidRPr="00100CEE">
        <w:rPr>
          <w:rFonts w:ascii="Arial" w:hAnsi="Arial" w:cs="Arial"/>
          <w:sz w:val="24"/>
          <w:szCs w:val="24"/>
        </w:rPr>
        <w:t xml:space="preserve">61. </w:t>
      </w:r>
      <w:r w:rsidRPr="00100CEE">
        <w:rPr>
          <w:rFonts w:ascii="Arial" w:hAnsi="Arial" w:cs="Arial"/>
          <w:sz w:val="24"/>
          <w:szCs w:val="24"/>
        </w:rPr>
        <w:t>В структуре адресации для нумерации объектов адресации используется целое и (или) дробное числительное, за исключением арабской цифры "0", с добавлением буквенного индекса (при необходимости).».</w:t>
      </w:r>
    </w:p>
    <w:p w:rsidR="00253C7D" w:rsidRPr="00100CEE" w:rsidRDefault="00253C7D" w:rsidP="00100CEE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</w:p>
    <w:p w:rsidR="008556A6" w:rsidRPr="00100CEE" w:rsidRDefault="008556A6" w:rsidP="00100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83" w:rsidRPr="00100CEE" w:rsidRDefault="00411B51" w:rsidP="00100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Первый заместитель Г</w:t>
      </w:r>
      <w:r w:rsidR="00FE2F3C" w:rsidRPr="00100CEE">
        <w:rPr>
          <w:rFonts w:ascii="Arial" w:hAnsi="Arial" w:cs="Arial"/>
          <w:sz w:val="24"/>
          <w:szCs w:val="24"/>
        </w:rPr>
        <w:t>лавы</w:t>
      </w:r>
      <w:r w:rsidR="004B5CDB" w:rsidRPr="00100CEE">
        <w:rPr>
          <w:rFonts w:ascii="Arial" w:hAnsi="Arial" w:cs="Arial"/>
          <w:sz w:val="24"/>
          <w:szCs w:val="24"/>
        </w:rPr>
        <w:t xml:space="preserve"> </w:t>
      </w:r>
      <w:r w:rsidRPr="00100CEE">
        <w:rPr>
          <w:rFonts w:ascii="Arial" w:hAnsi="Arial" w:cs="Arial"/>
          <w:sz w:val="24"/>
          <w:szCs w:val="24"/>
        </w:rPr>
        <w:t xml:space="preserve"> </w:t>
      </w:r>
    </w:p>
    <w:p w:rsidR="00151833" w:rsidRPr="00100CEE" w:rsidRDefault="004B5CDB" w:rsidP="00100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Одинцовского городского округа                             </w:t>
      </w:r>
      <w:r w:rsidR="00411B51" w:rsidRPr="00100CEE">
        <w:rPr>
          <w:rFonts w:ascii="Arial" w:hAnsi="Arial" w:cs="Arial"/>
          <w:sz w:val="24"/>
          <w:szCs w:val="24"/>
        </w:rPr>
        <w:t xml:space="preserve">     </w:t>
      </w:r>
      <w:r w:rsidR="00EA1B83" w:rsidRPr="00100CEE">
        <w:rPr>
          <w:rFonts w:ascii="Arial" w:hAnsi="Arial" w:cs="Arial"/>
          <w:sz w:val="24"/>
          <w:szCs w:val="24"/>
        </w:rPr>
        <w:t xml:space="preserve">                    </w:t>
      </w:r>
      <w:r w:rsidR="00100CEE">
        <w:rPr>
          <w:rFonts w:ascii="Arial" w:hAnsi="Arial" w:cs="Arial"/>
          <w:sz w:val="24"/>
          <w:szCs w:val="24"/>
        </w:rPr>
        <w:t xml:space="preserve">                </w:t>
      </w:r>
      <w:r w:rsidR="0060438D" w:rsidRPr="00100CEE">
        <w:rPr>
          <w:rFonts w:ascii="Arial" w:hAnsi="Arial" w:cs="Arial"/>
          <w:sz w:val="24"/>
          <w:szCs w:val="24"/>
        </w:rPr>
        <w:t xml:space="preserve">     </w:t>
      </w:r>
      <w:r w:rsidR="00411B51" w:rsidRPr="00100CEE">
        <w:rPr>
          <w:rFonts w:ascii="Arial" w:hAnsi="Arial" w:cs="Arial"/>
          <w:sz w:val="24"/>
          <w:szCs w:val="24"/>
        </w:rPr>
        <w:t xml:space="preserve"> </w:t>
      </w:r>
      <w:r w:rsidRPr="00100CEE">
        <w:rPr>
          <w:rFonts w:ascii="Arial" w:hAnsi="Arial" w:cs="Arial"/>
          <w:sz w:val="24"/>
          <w:szCs w:val="24"/>
        </w:rPr>
        <w:t>М.А. Пайсов</w:t>
      </w:r>
    </w:p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0B75" w:rsidRPr="00100CEE" w:rsidRDefault="00410B75" w:rsidP="00100C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FC46CF" w:rsidRPr="00100CEE">
        <w:rPr>
          <w:rFonts w:ascii="Arial" w:hAnsi="Arial" w:cs="Arial"/>
          <w:sz w:val="24"/>
          <w:szCs w:val="24"/>
        </w:rPr>
        <w:t xml:space="preserve">                               </w:t>
      </w:r>
      <w:r w:rsidR="004B09EA" w:rsidRPr="00100CEE">
        <w:rPr>
          <w:rFonts w:ascii="Arial" w:hAnsi="Arial" w:cs="Arial"/>
          <w:sz w:val="24"/>
          <w:szCs w:val="24"/>
        </w:rPr>
        <w:t xml:space="preserve"> </w:t>
      </w:r>
      <w:r w:rsidR="002A220F" w:rsidRPr="00100CEE">
        <w:rPr>
          <w:rFonts w:ascii="Arial" w:hAnsi="Arial" w:cs="Arial"/>
          <w:sz w:val="24"/>
          <w:szCs w:val="24"/>
        </w:rPr>
        <w:t xml:space="preserve">Приложение </w:t>
      </w:r>
    </w:p>
    <w:p w:rsidR="00410B75" w:rsidRPr="00100CEE" w:rsidRDefault="00410B75" w:rsidP="00100CE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F6C70" w:rsidRPr="00100CEE">
        <w:rPr>
          <w:rFonts w:ascii="Arial" w:hAnsi="Arial" w:cs="Arial"/>
          <w:sz w:val="24"/>
          <w:szCs w:val="24"/>
        </w:rPr>
        <w:t xml:space="preserve">  </w:t>
      </w:r>
      <w:r w:rsidR="004B09EA" w:rsidRPr="00100CEE">
        <w:rPr>
          <w:rFonts w:ascii="Arial" w:hAnsi="Arial" w:cs="Arial"/>
          <w:sz w:val="24"/>
          <w:szCs w:val="24"/>
        </w:rPr>
        <w:t xml:space="preserve"> </w:t>
      </w:r>
      <w:r w:rsidR="00EF6C70" w:rsidRPr="00100CEE">
        <w:rPr>
          <w:rFonts w:ascii="Arial" w:hAnsi="Arial" w:cs="Arial"/>
          <w:sz w:val="24"/>
          <w:szCs w:val="24"/>
        </w:rPr>
        <w:t xml:space="preserve"> к п</w:t>
      </w:r>
      <w:r w:rsidR="00100CEE">
        <w:rPr>
          <w:rFonts w:ascii="Arial" w:hAnsi="Arial" w:cs="Arial"/>
          <w:sz w:val="24"/>
          <w:szCs w:val="24"/>
        </w:rPr>
        <w:t xml:space="preserve">остановлению </w:t>
      </w:r>
      <w:r w:rsidRPr="00100CEE">
        <w:rPr>
          <w:rFonts w:ascii="Arial" w:hAnsi="Arial" w:cs="Arial"/>
          <w:sz w:val="24"/>
          <w:szCs w:val="24"/>
        </w:rPr>
        <w:t xml:space="preserve">Администрации </w:t>
      </w:r>
    </w:p>
    <w:p w:rsidR="00410B75" w:rsidRPr="00100CEE" w:rsidRDefault="00410B75" w:rsidP="00100CE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Одинцовского городского округа </w:t>
      </w:r>
    </w:p>
    <w:p w:rsidR="00FC46CF" w:rsidRPr="00100CEE" w:rsidRDefault="00410B75" w:rsidP="00100CE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C46CF" w:rsidRPr="00100CEE">
        <w:rPr>
          <w:rFonts w:ascii="Arial" w:hAnsi="Arial" w:cs="Arial"/>
          <w:sz w:val="24"/>
          <w:szCs w:val="24"/>
        </w:rPr>
        <w:t xml:space="preserve">                               </w:t>
      </w:r>
      <w:r w:rsidRPr="00100CEE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410B75" w:rsidRPr="00100CEE" w:rsidRDefault="004B09EA" w:rsidP="00100CEE">
      <w:pPr>
        <w:autoSpaceDE w:val="0"/>
        <w:autoSpaceDN w:val="0"/>
        <w:adjustRightInd w:val="0"/>
        <w:spacing w:after="0" w:line="240" w:lineRule="auto"/>
        <w:ind w:left="-567" w:firstLine="5529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</w:t>
      </w:r>
      <w:r w:rsidR="00FC46CF" w:rsidRPr="00100CEE">
        <w:rPr>
          <w:rFonts w:ascii="Arial" w:hAnsi="Arial" w:cs="Arial"/>
          <w:sz w:val="24"/>
          <w:szCs w:val="24"/>
        </w:rPr>
        <w:t xml:space="preserve"> </w:t>
      </w:r>
      <w:r w:rsidR="00410B75" w:rsidRPr="00100CEE">
        <w:rPr>
          <w:rFonts w:ascii="Arial" w:hAnsi="Arial" w:cs="Arial"/>
          <w:sz w:val="24"/>
          <w:szCs w:val="24"/>
        </w:rPr>
        <w:t xml:space="preserve">от </w:t>
      </w:r>
      <w:r w:rsidR="00100CEE">
        <w:rPr>
          <w:rFonts w:ascii="Arial" w:hAnsi="Arial" w:cs="Arial"/>
          <w:sz w:val="24"/>
          <w:szCs w:val="24"/>
        </w:rPr>
        <w:t>24.07.2025</w:t>
      </w:r>
      <w:r w:rsidR="00FC46CF" w:rsidRPr="00100CEE">
        <w:rPr>
          <w:rFonts w:ascii="Arial" w:hAnsi="Arial" w:cs="Arial"/>
          <w:sz w:val="24"/>
          <w:szCs w:val="24"/>
        </w:rPr>
        <w:t xml:space="preserve"> № </w:t>
      </w:r>
      <w:r w:rsidR="00100CEE">
        <w:rPr>
          <w:rFonts w:ascii="Arial" w:hAnsi="Arial" w:cs="Arial"/>
          <w:sz w:val="24"/>
          <w:szCs w:val="24"/>
        </w:rPr>
        <w:t>4508</w:t>
      </w:r>
    </w:p>
    <w:p w:rsidR="00410B75" w:rsidRPr="00100CEE" w:rsidRDefault="00410B75" w:rsidP="00100CEE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</w:p>
    <w:p w:rsidR="00410B75" w:rsidRPr="00100CEE" w:rsidRDefault="00410B75" w:rsidP="00100C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Приложение 1</w:t>
      </w:r>
    </w:p>
    <w:p w:rsidR="00410B75" w:rsidRPr="00100CEE" w:rsidRDefault="00410B75" w:rsidP="00100C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F249EC" w:rsidRPr="00100CEE">
        <w:rPr>
          <w:rFonts w:ascii="Arial" w:hAnsi="Arial" w:cs="Arial"/>
          <w:sz w:val="24"/>
          <w:szCs w:val="24"/>
        </w:rPr>
        <w:t xml:space="preserve">                  </w:t>
      </w:r>
      <w:r w:rsidR="002A220F" w:rsidRPr="00100CEE">
        <w:rPr>
          <w:rFonts w:ascii="Arial" w:hAnsi="Arial" w:cs="Arial"/>
          <w:sz w:val="24"/>
          <w:szCs w:val="24"/>
        </w:rPr>
        <w:t>к Правилам присвоения,</w:t>
      </w:r>
      <w:r w:rsidRPr="00100CEE">
        <w:rPr>
          <w:rFonts w:ascii="Arial" w:hAnsi="Arial" w:cs="Arial"/>
          <w:sz w:val="24"/>
          <w:szCs w:val="24"/>
        </w:rPr>
        <w:t xml:space="preserve"> изменения и</w:t>
      </w:r>
      <w:r w:rsidR="002A220F" w:rsidRPr="00100CEE">
        <w:rPr>
          <w:rFonts w:ascii="Arial" w:hAnsi="Arial" w:cs="Arial"/>
          <w:sz w:val="24"/>
          <w:szCs w:val="24"/>
        </w:rPr>
        <w:t xml:space="preserve">   </w:t>
      </w:r>
    </w:p>
    <w:p w:rsidR="00410B75" w:rsidRPr="00100CEE" w:rsidRDefault="002A220F" w:rsidP="00100C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410B75" w:rsidRPr="00100CEE">
        <w:rPr>
          <w:rFonts w:ascii="Arial" w:hAnsi="Arial" w:cs="Arial"/>
          <w:sz w:val="24"/>
          <w:szCs w:val="24"/>
        </w:rPr>
        <w:t xml:space="preserve">                 </w:t>
      </w:r>
      <w:r w:rsidR="00F249EC" w:rsidRPr="00100CEE">
        <w:rPr>
          <w:rFonts w:ascii="Arial" w:hAnsi="Arial" w:cs="Arial"/>
          <w:sz w:val="24"/>
          <w:szCs w:val="24"/>
        </w:rPr>
        <w:t xml:space="preserve">            </w:t>
      </w:r>
      <w:r w:rsidRPr="00100CEE">
        <w:rPr>
          <w:rFonts w:ascii="Arial" w:hAnsi="Arial" w:cs="Arial"/>
          <w:sz w:val="24"/>
          <w:szCs w:val="24"/>
        </w:rPr>
        <w:t>аннулирования адресов</w:t>
      </w:r>
      <w:r w:rsidR="00410B75" w:rsidRPr="00100CEE">
        <w:rPr>
          <w:rFonts w:ascii="Arial" w:hAnsi="Arial" w:cs="Arial"/>
          <w:sz w:val="24"/>
          <w:szCs w:val="24"/>
        </w:rPr>
        <w:t xml:space="preserve"> объектам </w:t>
      </w:r>
      <w:r w:rsidRPr="00100CEE">
        <w:rPr>
          <w:rFonts w:ascii="Arial" w:hAnsi="Arial" w:cs="Arial"/>
          <w:sz w:val="24"/>
          <w:szCs w:val="24"/>
        </w:rPr>
        <w:t xml:space="preserve">  </w:t>
      </w:r>
    </w:p>
    <w:p w:rsidR="002A220F" w:rsidRPr="00100CEE" w:rsidRDefault="00410B75" w:rsidP="00100C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F249EC" w:rsidRPr="00100CEE">
        <w:rPr>
          <w:rFonts w:ascii="Arial" w:hAnsi="Arial" w:cs="Arial"/>
          <w:sz w:val="24"/>
          <w:szCs w:val="24"/>
        </w:rPr>
        <w:t xml:space="preserve">           </w:t>
      </w:r>
      <w:r w:rsidRPr="00100CEE">
        <w:rPr>
          <w:rFonts w:ascii="Arial" w:hAnsi="Arial" w:cs="Arial"/>
          <w:sz w:val="24"/>
          <w:szCs w:val="24"/>
        </w:rPr>
        <w:t>адресации на территории</w:t>
      </w:r>
      <w:r w:rsidR="002A220F"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00CEE">
        <w:rPr>
          <w:rFonts w:ascii="Arial" w:hAnsi="Arial" w:cs="Arial"/>
          <w:sz w:val="24"/>
          <w:szCs w:val="24"/>
        </w:rPr>
        <w:t xml:space="preserve">                  </w:t>
      </w:r>
    </w:p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410B75" w:rsidRPr="00100CEE">
        <w:rPr>
          <w:rFonts w:ascii="Arial" w:hAnsi="Arial" w:cs="Arial"/>
          <w:sz w:val="24"/>
          <w:szCs w:val="24"/>
        </w:rPr>
        <w:t xml:space="preserve">                            </w:t>
      </w:r>
      <w:r w:rsidR="00F249EC" w:rsidRPr="00100CEE">
        <w:rPr>
          <w:rFonts w:ascii="Arial" w:hAnsi="Arial" w:cs="Arial"/>
          <w:sz w:val="24"/>
          <w:szCs w:val="24"/>
        </w:rPr>
        <w:t xml:space="preserve"> </w:t>
      </w:r>
      <w:r w:rsidRPr="00100CEE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</w:p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249EC" w:rsidRPr="00100CEE">
        <w:rPr>
          <w:rFonts w:ascii="Arial" w:hAnsi="Arial" w:cs="Arial"/>
          <w:sz w:val="24"/>
          <w:szCs w:val="24"/>
        </w:rPr>
        <w:t xml:space="preserve">                           </w:t>
      </w:r>
      <w:r w:rsidR="004B09EA" w:rsidRPr="00100CEE">
        <w:rPr>
          <w:rFonts w:ascii="Arial" w:hAnsi="Arial" w:cs="Arial"/>
          <w:sz w:val="24"/>
          <w:szCs w:val="24"/>
        </w:rPr>
        <w:t xml:space="preserve"> </w:t>
      </w:r>
      <w:r w:rsidRPr="00100CEE">
        <w:rPr>
          <w:rFonts w:ascii="Arial" w:hAnsi="Arial" w:cs="Arial"/>
          <w:sz w:val="24"/>
          <w:szCs w:val="24"/>
        </w:rPr>
        <w:t>Московской области</w:t>
      </w:r>
    </w:p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:rsidR="002A220F" w:rsidRPr="00100CEE" w:rsidRDefault="002A220F" w:rsidP="00100CEE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1" w:name="_Toc121219945"/>
      <w:r w:rsidRPr="00100CEE">
        <w:rPr>
          <w:rFonts w:ascii="Arial" w:eastAsia="Times New Roman" w:hAnsi="Arial" w:cs="Arial"/>
          <w:sz w:val="24"/>
          <w:szCs w:val="24"/>
        </w:rPr>
        <w:t>Форма</w:t>
      </w:r>
      <w:bookmarkEnd w:id="1"/>
    </w:p>
    <w:p w:rsidR="002A220F" w:rsidRPr="00100CEE" w:rsidRDefault="002A220F" w:rsidP="00100CEE">
      <w:pPr>
        <w:tabs>
          <w:tab w:val="right" w:leader="dot" w:pos="1020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00CEE">
        <w:rPr>
          <w:rFonts w:ascii="Arial" w:eastAsia="Calibri" w:hAnsi="Arial" w:cs="Arial"/>
          <w:sz w:val="24"/>
          <w:szCs w:val="24"/>
        </w:rPr>
        <w:t>(оформляется на официальном бланке Администрации)</w:t>
      </w:r>
    </w:p>
    <w:p w:rsidR="002A220F" w:rsidRPr="00100CEE" w:rsidRDefault="002A220F" w:rsidP="00100CEE">
      <w:pPr>
        <w:tabs>
          <w:tab w:val="right" w:leader="dot" w:pos="1020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A220F" w:rsidRPr="00100CEE" w:rsidRDefault="002A220F" w:rsidP="00100CEE">
      <w:pPr>
        <w:tabs>
          <w:tab w:val="right" w:leader="dot" w:pos="10205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A220F" w:rsidRPr="00100CEE" w:rsidRDefault="002A220F" w:rsidP="00100CEE">
      <w:pPr>
        <w:tabs>
          <w:tab w:val="right" w:leader="dot" w:pos="102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0CEE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</w:t>
      </w:r>
    </w:p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:rsidR="002A220F" w:rsidRPr="00100CEE" w:rsidRDefault="002A220F" w:rsidP="00100CE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C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A220F" w:rsidRPr="00100CEE" w:rsidRDefault="002A220F" w:rsidP="00100CE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0CEE">
        <w:rPr>
          <w:rFonts w:ascii="Arial" w:eastAsia="Times New Roman" w:hAnsi="Arial" w:cs="Arial"/>
          <w:sz w:val="24"/>
          <w:szCs w:val="24"/>
          <w:lang w:eastAsia="ru-RU"/>
        </w:rPr>
        <w:t>о присвоении (аннулировании) адреса</w:t>
      </w:r>
    </w:p>
    <w:p w:rsidR="002A220F" w:rsidRPr="00100CEE" w:rsidRDefault="002A220F" w:rsidP="00100CE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0F" w:rsidRPr="00100CEE" w:rsidRDefault="002A220F" w:rsidP="00100CE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0F" w:rsidRPr="00100CEE" w:rsidRDefault="002A220F" w:rsidP="00100CE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100CE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00CE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</w:t>
      </w:r>
      <w:r w:rsidRPr="00100CE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100CE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</w:t>
      </w:r>
    </w:p>
    <w:p w:rsidR="002A220F" w:rsidRPr="00100CEE" w:rsidRDefault="002A220F" w:rsidP="00100CE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A220F" w:rsidRPr="00100CEE" w:rsidRDefault="002A220F" w:rsidP="00100CEE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0F" w:rsidRPr="00100CEE" w:rsidRDefault="005E1383" w:rsidP="00100CE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100CEE">
        <w:rPr>
          <w:rFonts w:ascii="Arial" w:hAnsi="Arial" w:cs="Arial"/>
          <w:sz w:val="24"/>
          <w:szCs w:val="24"/>
        </w:rPr>
        <w:t>Руководствуясь Административным регламентом предоставления органами местного самоуправления городских округов Московской области  государственной услуги «Присвоение объекту адресации адреса и аннулирование такого адреса», утвержденным распоряжением Комитета по архитектуре и градостроительству Московской области от 12.07.2024 № 29РВ-658, Уставом Одинцовского городского округа Московской области, Правилами присвоения, изменения и аннулирования адресов объектам адресации на территории Одинцовского городского округа Московской области, утвержденными постановлением Администрации Одинцовского городского округа от 18.07.2019 № 20,</w:t>
      </w:r>
    </w:p>
    <w:p w:rsidR="005E1383" w:rsidRPr="00100CEE" w:rsidRDefault="005E1383" w:rsidP="00100CE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0F" w:rsidRPr="00100CEE" w:rsidRDefault="002A220F" w:rsidP="00100CE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75" w:firstLine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CEE">
        <w:rPr>
          <w:rFonts w:ascii="Arial" w:eastAsia="Times New Roman" w:hAnsi="Arial" w:cs="Arial"/>
          <w:sz w:val="24"/>
          <w:szCs w:val="24"/>
          <w:lang w:eastAsia="ru-RU"/>
        </w:rPr>
        <w:t xml:space="preserve">Объекту адресации с кадастровым номером </w:t>
      </w:r>
      <w:r w:rsidRPr="00100CE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</w:t>
      </w:r>
    </w:p>
    <w:p w:rsidR="002A220F" w:rsidRPr="00100CEE" w:rsidRDefault="002A220F" w:rsidP="00100CEE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CEE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адрес: Российская Федерация, Московская область, Одинцовский городской округ, </w:t>
      </w:r>
      <w:r w:rsidRPr="00100CE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</w:t>
      </w:r>
      <w:r w:rsidRPr="00100C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220F" w:rsidRPr="00100CEE" w:rsidRDefault="002A220F" w:rsidP="00100CEE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0F" w:rsidRPr="00100CEE" w:rsidRDefault="002A220F" w:rsidP="00100CEE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20F" w:rsidRPr="00100CEE" w:rsidRDefault="002A220F" w:rsidP="00100CE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2A220F" w:rsidRPr="00100CEE" w:rsidTr="005E1383">
        <w:trPr>
          <w:trHeight w:val="327"/>
        </w:trPr>
        <w:tc>
          <w:tcPr>
            <w:tcW w:w="3726" w:type="dxa"/>
            <w:tcBorders>
              <w:bottom w:val="single" w:sz="4" w:space="0" w:color="auto"/>
            </w:tcBorders>
            <w:vAlign w:val="bottom"/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220F" w:rsidRPr="00100CEE" w:rsidTr="005E1383">
        <w:trPr>
          <w:trHeight w:val="275"/>
        </w:trPr>
        <w:tc>
          <w:tcPr>
            <w:tcW w:w="3726" w:type="dxa"/>
            <w:tcBorders>
              <w:top w:val="single" w:sz="4" w:space="0" w:color="auto"/>
            </w:tcBorders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0CEE">
              <w:rPr>
                <w:rFonts w:ascii="Arial" w:eastAsia="Calibri" w:hAnsi="Arial" w:cs="Arial"/>
                <w:sz w:val="24"/>
                <w:szCs w:val="24"/>
              </w:rPr>
              <w:t>(должность лица, подписавшего решение)</w:t>
            </w:r>
          </w:p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0CEE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A220F" w:rsidRPr="00100CEE" w:rsidRDefault="002A220F" w:rsidP="00100C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0CEE">
              <w:rPr>
                <w:rFonts w:ascii="Arial" w:eastAsia="Calibri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2A220F" w:rsidRPr="00100CEE" w:rsidRDefault="002A220F" w:rsidP="00100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A220F" w:rsidRPr="00100CEE" w:rsidSect="00100C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311"/>
    <w:multiLevelType w:val="hybridMultilevel"/>
    <w:tmpl w:val="B580A208"/>
    <w:lvl w:ilvl="0" w:tplc="027221C4">
      <w:start w:val="15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9967D7"/>
    <w:multiLevelType w:val="multilevel"/>
    <w:tmpl w:val="9946B1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340C6E48"/>
    <w:multiLevelType w:val="multilevel"/>
    <w:tmpl w:val="6FD23124"/>
    <w:lvl w:ilvl="0">
      <w:start w:val="1"/>
      <w:numFmt w:val="decimal"/>
      <w:lvlText w:val="%1."/>
      <w:lvlJc w:val="left"/>
      <w:pPr>
        <w:ind w:left="1099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2160"/>
      </w:pPr>
      <w:rPr>
        <w:rFonts w:hint="default"/>
      </w:rPr>
    </w:lvl>
  </w:abstractNum>
  <w:abstractNum w:abstractNumId="3" w15:restartNumberingAfterBreak="0">
    <w:nsid w:val="3D9429B7"/>
    <w:multiLevelType w:val="hybridMultilevel"/>
    <w:tmpl w:val="8D10443E"/>
    <w:lvl w:ilvl="0" w:tplc="005AB880">
      <w:start w:val="1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A709E2"/>
    <w:multiLevelType w:val="hybridMultilevel"/>
    <w:tmpl w:val="B68E1006"/>
    <w:lvl w:ilvl="0" w:tplc="CCAA423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D96868"/>
    <w:multiLevelType w:val="hybridMultilevel"/>
    <w:tmpl w:val="62E8CC38"/>
    <w:lvl w:ilvl="0" w:tplc="93F6B2F2">
      <w:start w:val="17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DCC5AA1"/>
    <w:multiLevelType w:val="multilevel"/>
    <w:tmpl w:val="9946B1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63EE7B3D"/>
    <w:multiLevelType w:val="hybridMultilevel"/>
    <w:tmpl w:val="353A7F78"/>
    <w:lvl w:ilvl="0" w:tplc="F0D022B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6286153"/>
    <w:multiLevelType w:val="hybridMultilevel"/>
    <w:tmpl w:val="31CA8132"/>
    <w:lvl w:ilvl="0" w:tplc="42F4F7C0">
      <w:start w:val="19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D040C55"/>
    <w:multiLevelType w:val="hybridMultilevel"/>
    <w:tmpl w:val="3C68D1AC"/>
    <w:lvl w:ilvl="0" w:tplc="81869052">
      <w:start w:val="1"/>
      <w:numFmt w:val="decimal"/>
      <w:lvlText w:val="%1."/>
      <w:lvlJc w:val="left"/>
      <w:pPr>
        <w:ind w:left="9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0" w15:restartNumberingAfterBreak="0">
    <w:nsid w:val="7D987EC9"/>
    <w:multiLevelType w:val="hybridMultilevel"/>
    <w:tmpl w:val="44EEAFD4"/>
    <w:lvl w:ilvl="0" w:tplc="B12A48F4">
      <w:start w:val="1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F9131F6"/>
    <w:multiLevelType w:val="hybridMultilevel"/>
    <w:tmpl w:val="B36CDAAC"/>
    <w:lvl w:ilvl="0" w:tplc="4138831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F3"/>
    <w:rsid w:val="00004D08"/>
    <w:rsid w:val="00024BD8"/>
    <w:rsid w:val="00030321"/>
    <w:rsid w:val="000321E1"/>
    <w:rsid w:val="0003599A"/>
    <w:rsid w:val="00036E38"/>
    <w:rsid w:val="00041D93"/>
    <w:rsid w:val="00061F0E"/>
    <w:rsid w:val="00071CD8"/>
    <w:rsid w:val="000737E2"/>
    <w:rsid w:val="00095095"/>
    <w:rsid w:val="000951B4"/>
    <w:rsid w:val="000A1A8D"/>
    <w:rsid w:val="000A5BA9"/>
    <w:rsid w:val="000A71FC"/>
    <w:rsid w:val="000B37F9"/>
    <w:rsid w:val="000C39B3"/>
    <w:rsid w:val="000D54ED"/>
    <w:rsid w:val="000D7589"/>
    <w:rsid w:val="000E3BD5"/>
    <w:rsid w:val="000E7202"/>
    <w:rsid w:val="000F3601"/>
    <w:rsid w:val="00100268"/>
    <w:rsid w:val="00100CEE"/>
    <w:rsid w:val="00103A47"/>
    <w:rsid w:val="00106CE1"/>
    <w:rsid w:val="00107BCB"/>
    <w:rsid w:val="00127D87"/>
    <w:rsid w:val="001314AE"/>
    <w:rsid w:val="0014109C"/>
    <w:rsid w:val="00145DD1"/>
    <w:rsid w:val="00151833"/>
    <w:rsid w:val="0015326C"/>
    <w:rsid w:val="0015362B"/>
    <w:rsid w:val="00160805"/>
    <w:rsid w:val="00161AEC"/>
    <w:rsid w:val="001673FA"/>
    <w:rsid w:val="00171C87"/>
    <w:rsid w:val="00172C90"/>
    <w:rsid w:val="00172F3A"/>
    <w:rsid w:val="00180512"/>
    <w:rsid w:val="001A0A8E"/>
    <w:rsid w:val="001C054B"/>
    <w:rsid w:val="001C2CFF"/>
    <w:rsid w:val="00203C19"/>
    <w:rsid w:val="002170B1"/>
    <w:rsid w:val="00236A32"/>
    <w:rsid w:val="00240E2B"/>
    <w:rsid w:val="00242167"/>
    <w:rsid w:val="002456B4"/>
    <w:rsid w:val="00253C7D"/>
    <w:rsid w:val="00266833"/>
    <w:rsid w:val="00293728"/>
    <w:rsid w:val="002A220F"/>
    <w:rsid w:val="002A7A1E"/>
    <w:rsid w:val="002B309B"/>
    <w:rsid w:val="002E05D5"/>
    <w:rsid w:val="002F07FE"/>
    <w:rsid w:val="002F2CC6"/>
    <w:rsid w:val="00306DB1"/>
    <w:rsid w:val="00337D2A"/>
    <w:rsid w:val="0034482A"/>
    <w:rsid w:val="0034555F"/>
    <w:rsid w:val="003614A7"/>
    <w:rsid w:val="00362AB4"/>
    <w:rsid w:val="003670EF"/>
    <w:rsid w:val="003763F2"/>
    <w:rsid w:val="00382C5C"/>
    <w:rsid w:val="00392ADE"/>
    <w:rsid w:val="00394D30"/>
    <w:rsid w:val="003D0194"/>
    <w:rsid w:val="003D03B9"/>
    <w:rsid w:val="003F741E"/>
    <w:rsid w:val="00410B75"/>
    <w:rsid w:val="00411B51"/>
    <w:rsid w:val="00437622"/>
    <w:rsid w:val="00444412"/>
    <w:rsid w:val="00445B78"/>
    <w:rsid w:val="004509D1"/>
    <w:rsid w:val="00453011"/>
    <w:rsid w:val="00457B89"/>
    <w:rsid w:val="004612A4"/>
    <w:rsid w:val="00470AAB"/>
    <w:rsid w:val="00481FE6"/>
    <w:rsid w:val="004822A2"/>
    <w:rsid w:val="004865BE"/>
    <w:rsid w:val="00490809"/>
    <w:rsid w:val="0049471E"/>
    <w:rsid w:val="004979A8"/>
    <w:rsid w:val="004A0269"/>
    <w:rsid w:val="004A309D"/>
    <w:rsid w:val="004B09EA"/>
    <w:rsid w:val="004B578C"/>
    <w:rsid w:val="004B5CDB"/>
    <w:rsid w:val="004C3E59"/>
    <w:rsid w:val="00511E7D"/>
    <w:rsid w:val="00531C34"/>
    <w:rsid w:val="0054113B"/>
    <w:rsid w:val="00573BE9"/>
    <w:rsid w:val="00574C3B"/>
    <w:rsid w:val="005868C9"/>
    <w:rsid w:val="005C3CA8"/>
    <w:rsid w:val="005C7B20"/>
    <w:rsid w:val="005D064C"/>
    <w:rsid w:val="005D1A10"/>
    <w:rsid w:val="005E1383"/>
    <w:rsid w:val="005E1CA6"/>
    <w:rsid w:val="005E30D3"/>
    <w:rsid w:val="005E6762"/>
    <w:rsid w:val="0060438D"/>
    <w:rsid w:val="006112DF"/>
    <w:rsid w:val="00623D38"/>
    <w:rsid w:val="006256A7"/>
    <w:rsid w:val="00627A4A"/>
    <w:rsid w:val="0063356F"/>
    <w:rsid w:val="00633F86"/>
    <w:rsid w:val="00635A9B"/>
    <w:rsid w:val="006406ED"/>
    <w:rsid w:val="00640E56"/>
    <w:rsid w:val="00643C39"/>
    <w:rsid w:val="0067549E"/>
    <w:rsid w:val="0069193D"/>
    <w:rsid w:val="006B042C"/>
    <w:rsid w:val="006C0955"/>
    <w:rsid w:val="006C2315"/>
    <w:rsid w:val="006C399A"/>
    <w:rsid w:val="006C4EBC"/>
    <w:rsid w:val="006D697B"/>
    <w:rsid w:val="00700ED4"/>
    <w:rsid w:val="00746187"/>
    <w:rsid w:val="00753E8F"/>
    <w:rsid w:val="00760135"/>
    <w:rsid w:val="007613CB"/>
    <w:rsid w:val="00795E1C"/>
    <w:rsid w:val="007A70E5"/>
    <w:rsid w:val="007B5FF3"/>
    <w:rsid w:val="007D31DF"/>
    <w:rsid w:val="007D403C"/>
    <w:rsid w:val="008209CD"/>
    <w:rsid w:val="00820B79"/>
    <w:rsid w:val="00831FE2"/>
    <w:rsid w:val="00852ADF"/>
    <w:rsid w:val="008556A6"/>
    <w:rsid w:val="008556DF"/>
    <w:rsid w:val="00855F4B"/>
    <w:rsid w:val="00860ED3"/>
    <w:rsid w:val="008A642A"/>
    <w:rsid w:val="008B3CCC"/>
    <w:rsid w:val="008C39C6"/>
    <w:rsid w:val="008C5CDF"/>
    <w:rsid w:val="008E013E"/>
    <w:rsid w:val="00905EF8"/>
    <w:rsid w:val="00933618"/>
    <w:rsid w:val="0093459E"/>
    <w:rsid w:val="009347D8"/>
    <w:rsid w:val="009378C8"/>
    <w:rsid w:val="00937EDF"/>
    <w:rsid w:val="009454DA"/>
    <w:rsid w:val="009530E8"/>
    <w:rsid w:val="00953963"/>
    <w:rsid w:val="009575AB"/>
    <w:rsid w:val="00977081"/>
    <w:rsid w:val="00982CAD"/>
    <w:rsid w:val="00984ECE"/>
    <w:rsid w:val="009A2FD9"/>
    <w:rsid w:val="009B7045"/>
    <w:rsid w:val="009C380E"/>
    <w:rsid w:val="009C4797"/>
    <w:rsid w:val="009C6CFD"/>
    <w:rsid w:val="009D04E9"/>
    <w:rsid w:val="009E086E"/>
    <w:rsid w:val="009F04BE"/>
    <w:rsid w:val="009F0951"/>
    <w:rsid w:val="009F3146"/>
    <w:rsid w:val="00A00833"/>
    <w:rsid w:val="00A11150"/>
    <w:rsid w:val="00A12D75"/>
    <w:rsid w:val="00A158CE"/>
    <w:rsid w:val="00A32901"/>
    <w:rsid w:val="00A9412A"/>
    <w:rsid w:val="00A96D52"/>
    <w:rsid w:val="00AA1424"/>
    <w:rsid w:val="00AB1155"/>
    <w:rsid w:val="00AB14D6"/>
    <w:rsid w:val="00AB699D"/>
    <w:rsid w:val="00AC25E6"/>
    <w:rsid w:val="00AD32E4"/>
    <w:rsid w:val="00AD61AF"/>
    <w:rsid w:val="00AD6E1A"/>
    <w:rsid w:val="00B10EAA"/>
    <w:rsid w:val="00B25C33"/>
    <w:rsid w:val="00B9260A"/>
    <w:rsid w:val="00B938F8"/>
    <w:rsid w:val="00BA1EC9"/>
    <w:rsid w:val="00BC4CE2"/>
    <w:rsid w:val="00BE0AA0"/>
    <w:rsid w:val="00BE10C6"/>
    <w:rsid w:val="00C215D7"/>
    <w:rsid w:val="00C260F8"/>
    <w:rsid w:val="00C27EA5"/>
    <w:rsid w:val="00C4011D"/>
    <w:rsid w:val="00C41BC4"/>
    <w:rsid w:val="00C42248"/>
    <w:rsid w:val="00C4718F"/>
    <w:rsid w:val="00C868CD"/>
    <w:rsid w:val="00C86EC5"/>
    <w:rsid w:val="00CA00C9"/>
    <w:rsid w:val="00CA7D14"/>
    <w:rsid w:val="00CB2F80"/>
    <w:rsid w:val="00CB4E66"/>
    <w:rsid w:val="00CD31AD"/>
    <w:rsid w:val="00CF2EF1"/>
    <w:rsid w:val="00D03F97"/>
    <w:rsid w:val="00D1495F"/>
    <w:rsid w:val="00D16DEC"/>
    <w:rsid w:val="00D32BAC"/>
    <w:rsid w:val="00D5209E"/>
    <w:rsid w:val="00D57375"/>
    <w:rsid w:val="00D5771E"/>
    <w:rsid w:val="00D631B7"/>
    <w:rsid w:val="00D75442"/>
    <w:rsid w:val="00DA4743"/>
    <w:rsid w:val="00DA64CB"/>
    <w:rsid w:val="00DB5BF8"/>
    <w:rsid w:val="00DB6309"/>
    <w:rsid w:val="00DC4EB9"/>
    <w:rsid w:val="00DD0779"/>
    <w:rsid w:val="00DE3C5D"/>
    <w:rsid w:val="00DF0DE6"/>
    <w:rsid w:val="00E16645"/>
    <w:rsid w:val="00E2604D"/>
    <w:rsid w:val="00E401AE"/>
    <w:rsid w:val="00E64459"/>
    <w:rsid w:val="00E65855"/>
    <w:rsid w:val="00E8123F"/>
    <w:rsid w:val="00E83648"/>
    <w:rsid w:val="00E87315"/>
    <w:rsid w:val="00EA1B83"/>
    <w:rsid w:val="00EA662C"/>
    <w:rsid w:val="00EB2340"/>
    <w:rsid w:val="00EB3E01"/>
    <w:rsid w:val="00EB656E"/>
    <w:rsid w:val="00EC0789"/>
    <w:rsid w:val="00ED723D"/>
    <w:rsid w:val="00EE07C2"/>
    <w:rsid w:val="00EE36DB"/>
    <w:rsid w:val="00EE6074"/>
    <w:rsid w:val="00EF6C70"/>
    <w:rsid w:val="00F22B4E"/>
    <w:rsid w:val="00F249EC"/>
    <w:rsid w:val="00F4633D"/>
    <w:rsid w:val="00F504DD"/>
    <w:rsid w:val="00F516C0"/>
    <w:rsid w:val="00FA6954"/>
    <w:rsid w:val="00FC46CF"/>
    <w:rsid w:val="00FC5371"/>
    <w:rsid w:val="00FE09B2"/>
    <w:rsid w:val="00FE0F66"/>
    <w:rsid w:val="00FE222D"/>
    <w:rsid w:val="00FE2F3C"/>
    <w:rsid w:val="00FE40F2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797D"/>
  <w15:docId w15:val="{00BCED6B-D323-4295-B0AA-B6567103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33"/>
  </w:style>
  <w:style w:type="paragraph" w:styleId="1">
    <w:name w:val="heading 1"/>
    <w:basedOn w:val="a"/>
    <w:next w:val="a"/>
    <w:link w:val="10"/>
    <w:uiPriority w:val="9"/>
    <w:qFormat/>
    <w:rsid w:val="00151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48"/>
    <w:pPr>
      <w:ind w:left="720"/>
      <w:contextualSpacing/>
    </w:pPr>
  </w:style>
  <w:style w:type="paragraph" w:styleId="a4">
    <w:name w:val="No Spacing"/>
    <w:uiPriority w:val="1"/>
    <w:qFormat/>
    <w:rsid w:val="00151833"/>
    <w:pPr>
      <w:spacing w:after="0" w:line="240" w:lineRule="auto"/>
    </w:pPr>
  </w:style>
  <w:style w:type="paragraph" w:customStyle="1" w:styleId="ConsPlusNormal">
    <w:name w:val="ConsPlusNormal"/>
    <w:rsid w:val="004822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character" w:customStyle="1" w:styleId="cmd">
    <w:name w:val="cmd"/>
    <w:basedOn w:val="a0"/>
    <w:rsid w:val="00937EDF"/>
  </w:style>
  <w:style w:type="character" w:customStyle="1" w:styleId="ed">
    <w:name w:val="ed"/>
    <w:basedOn w:val="a0"/>
    <w:rsid w:val="00937EDF"/>
  </w:style>
  <w:style w:type="paragraph" w:styleId="a5">
    <w:name w:val="Balloon Text"/>
    <w:basedOn w:val="a"/>
    <w:link w:val="a6"/>
    <w:uiPriority w:val="99"/>
    <w:semiHidden/>
    <w:unhideWhenUsed/>
    <w:rsid w:val="009C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5183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183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183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18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1518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51833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5183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5183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5183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1518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518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15183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1518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51833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151833"/>
    <w:rPr>
      <w:b/>
      <w:bCs/>
      <w:color w:val="auto"/>
    </w:rPr>
  </w:style>
  <w:style w:type="character" w:styleId="ad">
    <w:name w:val="Emphasis"/>
    <w:basedOn w:val="a0"/>
    <w:uiPriority w:val="20"/>
    <w:qFormat/>
    <w:rsid w:val="00151833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5183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1833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15183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Выделенная цитата Знак"/>
    <w:basedOn w:val="a0"/>
    <w:link w:val="ae"/>
    <w:uiPriority w:val="30"/>
    <w:rsid w:val="00151833"/>
    <w:rPr>
      <w:i/>
      <w:iCs/>
      <w:color w:val="404040" w:themeColor="text1" w:themeTint="BF"/>
    </w:rPr>
  </w:style>
  <w:style w:type="character" w:styleId="af0">
    <w:name w:val="Subtle Emphasis"/>
    <w:basedOn w:val="a0"/>
    <w:uiPriority w:val="19"/>
    <w:qFormat/>
    <w:rsid w:val="00151833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51833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151833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151833"/>
    <w:rPr>
      <w:b/>
      <w:bCs/>
      <w:smallCaps/>
      <w:color w:val="404040" w:themeColor="text1" w:themeTint="BF"/>
      <w:spacing w:val="5"/>
    </w:rPr>
  </w:style>
  <w:style w:type="character" w:styleId="af4">
    <w:name w:val="Book Title"/>
    <w:basedOn w:val="a0"/>
    <w:uiPriority w:val="33"/>
    <w:qFormat/>
    <w:rsid w:val="00151833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51833"/>
    <w:pPr>
      <w:outlineLvl w:val="9"/>
    </w:pPr>
  </w:style>
  <w:style w:type="character" w:customStyle="1" w:styleId="s10">
    <w:name w:val="s_10"/>
    <w:basedOn w:val="a0"/>
    <w:rsid w:val="005868C9"/>
  </w:style>
  <w:style w:type="paragraph" w:customStyle="1" w:styleId="s1">
    <w:name w:val="s_1"/>
    <w:basedOn w:val="a"/>
    <w:rsid w:val="00C2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C2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3770/2e3ba6a97869168fcfb5c941ab0ad113/" TargetMode="External"/><Relationship Id="rId13" Type="http://schemas.openxmlformats.org/officeDocument/2006/relationships/hyperlink" Target="https://base.garant.ru/70865886/53f89421bbdaf741eb2d1ecc4ddb4c33/" TargetMode="External"/><Relationship Id="rId18" Type="http://schemas.openxmlformats.org/officeDocument/2006/relationships/hyperlink" Target="https://base.garant.ru/70865886/f7ee959fd36b5699076b35abf4f52c5c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70803770/2e3ba6a97869168fcfb5c941ab0ad113/" TargetMode="External"/><Relationship Id="rId12" Type="http://schemas.openxmlformats.org/officeDocument/2006/relationships/hyperlink" Target="https://base.garant.ru/71129192/ca02e6ed6dbc88322fa399901f87b351/" TargetMode="External"/><Relationship Id="rId17" Type="http://schemas.openxmlformats.org/officeDocument/2006/relationships/hyperlink" Target="http://fias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03770/2e3ba6a97869168fcfb5c941ab0ad113/" TargetMode="External"/><Relationship Id="rId20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803770/2e3ba6a97869168fcfb5c941ab0ad113/" TargetMode="Externa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base.garant.ru/70803770/2e3ba6a97869168fcfb5c941ab0ad113/" TargetMode="External"/><Relationship Id="rId19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03770/2e3ba6a97869168fcfb5c941ab0ad113/" TargetMode="External"/><Relationship Id="rId14" Type="http://schemas.openxmlformats.org/officeDocument/2006/relationships/hyperlink" Target="https://base.garant.ru/10164072/8b58dd1bc1df7acebd8bff7b0a711d4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27A0-F747-4947-9AB3-E740964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Вера Васильевна</dc:creator>
  <cp:keywords/>
  <dc:description/>
  <cp:lastModifiedBy>Зиминова Анна Юрьевна</cp:lastModifiedBy>
  <cp:revision>179</cp:revision>
  <cp:lastPrinted>2025-07-23T12:04:00Z</cp:lastPrinted>
  <dcterms:created xsi:type="dcterms:W3CDTF">2023-07-24T10:45:00Z</dcterms:created>
  <dcterms:modified xsi:type="dcterms:W3CDTF">2025-07-24T14:00:00Z</dcterms:modified>
</cp:coreProperties>
</file>